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30" w:rsidRPr="00B305EB" w:rsidRDefault="00DF2D30" w:rsidP="00890130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CS"/>
        </w:rPr>
      </w:pPr>
      <w:bookmarkStart w:id="0" w:name="_GoBack"/>
      <w:bookmarkEnd w:id="0"/>
      <w:r w:rsidRPr="00B305EB">
        <w:rPr>
          <w:rFonts w:asciiTheme="minorHAnsi" w:hAnsiTheme="minorHAnsi" w:cs="Calibri"/>
          <w:sz w:val="24"/>
          <w:szCs w:val="24"/>
        </w:rPr>
        <w:t>На</w:t>
      </w:r>
      <w:r w:rsidR="00890130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основу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члана 16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.</w:t>
      </w:r>
      <w:r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Закона о концесијама („Службени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гласник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Републике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Српске“, бр</w:t>
      </w:r>
      <w:r w:rsidR="00414E57">
        <w:rPr>
          <w:rFonts w:asciiTheme="minorHAnsi" w:hAnsiTheme="minorHAnsi" w:cs="Calibri"/>
          <w:sz w:val="24"/>
          <w:szCs w:val="24"/>
          <w:lang w:val="sr-Cyrl-BA"/>
        </w:rPr>
        <w:t>.</w:t>
      </w:r>
      <w:r w:rsidRPr="00B305EB">
        <w:rPr>
          <w:rFonts w:asciiTheme="minorHAnsi" w:hAnsiTheme="minorHAnsi" w:cs="Calibri"/>
          <w:sz w:val="24"/>
          <w:szCs w:val="24"/>
        </w:rPr>
        <w:t xml:space="preserve"> 59/13</w:t>
      </w:r>
      <w:r w:rsidR="00414E57">
        <w:rPr>
          <w:rFonts w:asciiTheme="minorHAnsi" w:hAnsiTheme="minorHAnsi" w:cs="Calibri"/>
          <w:sz w:val="24"/>
          <w:szCs w:val="24"/>
          <w:lang w:val="sr-Cyrl-BA"/>
        </w:rPr>
        <w:t xml:space="preserve"> и 16/18</w:t>
      </w:r>
      <w:r w:rsidRPr="00B305EB">
        <w:rPr>
          <w:rFonts w:asciiTheme="minorHAnsi" w:hAnsiTheme="minorHAnsi" w:cs="Calibri"/>
          <w:sz w:val="24"/>
          <w:szCs w:val="24"/>
        </w:rPr>
        <w:t>) и Одлуке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 xml:space="preserve">о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покретању поступка </w:t>
      </w:r>
      <w:r w:rsidRPr="00B305EB">
        <w:rPr>
          <w:rFonts w:asciiTheme="minorHAnsi" w:hAnsiTheme="minorHAnsi" w:cs="Calibri"/>
          <w:sz w:val="24"/>
          <w:szCs w:val="24"/>
        </w:rPr>
        <w:t>додјел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е</w:t>
      </w:r>
      <w:r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концесије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за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експлоатацију </w:t>
      </w:r>
      <w:r w:rsidR="00AC2591">
        <w:rPr>
          <w:rFonts w:cs="Calibri"/>
          <w:sz w:val="24"/>
          <w:szCs w:val="24"/>
          <w:lang w:val="sr-Cyrl-BA"/>
        </w:rPr>
        <w:t xml:space="preserve">техничког грађевинског камена – </w:t>
      </w:r>
      <w:r w:rsidR="00414E57">
        <w:rPr>
          <w:rFonts w:cs="Calibri"/>
          <w:sz w:val="24"/>
          <w:szCs w:val="24"/>
          <w:lang w:val="sr-Cyrl-CS"/>
        </w:rPr>
        <w:t>серпентинисаног перидотита</w:t>
      </w:r>
      <w:r w:rsidR="00AC2591">
        <w:rPr>
          <w:rFonts w:cs="Calibri"/>
          <w:sz w:val="24"/>
          <w:szCs w:val="24"/>
          <w:lang w:val="sr-Cyrl-BA"/>
        </w:rPr>
        <w:t xml:space="preserve"> </w:t>
      </w:r>
      <w:r w:rsidRPr="00375484">
        <w:rPr>
          <w:rFonts w:cs="Calibri"/>
          <w:sz w:val="24"/>
          <w:szCs w:val="24"/>
        </w:rPr>
        <w:t xml:space="preserve"> на лежишту „</w:t>
      </w:r>
      <w:r w:rsidR="00414E57">
        <w:rPr>
          <w:rFonts w:cs="Calibri"/>
          <w:sz w:val="24"/>
          <w:szCs w:val="24"/>
          <w:lang w:val="sr-Cyrl-BA"/>
        </w:rPr>
        <w:t xml:space="preserve">Букова </w:t>
      </w:r>
      <w:r w:rsidR="00000E8D">
        <w:rPr>
          <w:rFonts w:cs="Calibri"/>
          <w:sz w:val="24"/>
          <w:szCs w:val="24"/>
          <w:lang w:val="sr-Cyrl-BA"/>
        </w:rPr>
        <w:t>к</w:t>
      </w:r>
      <w:r w:rsidR="00414E57">
        <w:rPr>
          <w:rFonts w:cs="Calibri"/>
          <w:sz w:val="24"/>
          <w:szCs w:val="24"/>
          <w:lang w:val="sr-Cyrl-BA"/>
        </w:rPr>
        <w:t>оса</w:t>
      </w:r>
      <w:r w:rsidRPr="00375484">
        <w:rPr>
          <w:rFonts w:cs="Calibri"/>
          <w:sz w:val="24"/>
          <w:szCs w:val="24"/>
        </w:rPr>
        <w:t xml:space="preserve">“, </w:t>
      </w:r>
      <w:r w:rsidR="00414E57">
        <w:rPr>
          <w:rFonts w:cs="Calibri"/>
          <w:sz w:val="24"/>
          <w:szCs w:val="24"/>
          <w:lang w:val="sr-Cyrl-BA"/>
        </w:rPr>
        <w:t>код Приједора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(“Службени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гласник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Републике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Српске”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, број</w:t>
      </w:r>
      <w:r w:rsidR="00613533">
        <w:rPr>
          <w:rFonts w:asciiTheme="minorHAnsi" w:hAnsiTheme="minorHAnsi" w:cs="Calibri"/>
          <w:sz w:val="24"/>
          <w:szCs w:val="24"/>
          <w:lang w:val="sr-Latn-CS"/>
        </w:rPr>
        <w:t xml:space="preserve"> </w:t>
      </w:r>
      <w:r w:rsidR="00414E57">
        <w:rPr>
          <w:rFonts w:asciiTheme="minorHAnsi" w:hAnsiTheme="minorHAnsi" w:cs="Calibri"/>
          <w:sz w:val="24"/>
          <w:szCs w:val="24"/>
          <w:lang w:val="sr-Cyrl-BA"/>
        </w:rPr>
        <w:t>104</w:t>
      </w:r>
      <w:r w:rsidR="00D914C4">
        <w:rPr>
          <w:rFonts w:asciiTheme="minorHAnsi" w:hAnsiTheme="minorHAnsi" w:cs="Calibri"/>
          <w:sz w:val="24"/>
          <w:szCs w:val="24"/>
          <w:lang w:val="sr-Latn-CS"/>
        </w:rPr>
        <w:t>/1</w:t>
      </w:r>
      <w:r w:rsidR="00414E57">
        <w:rPr>
          <w:rFonts w:asciiTheme="minorHAnsi" w:hAnsiTheme="minorHAnsi" w:cs="Calibri"/>
          <w:sz w:val="24"/>
          <w:szCs w:val="24"/>
          <w:lang w:val="sr-Cyrl-BA"/>
        </w:rPr>
        <w:t>8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)</w:t>
      </w:r>
      <w:r w:rsidRPr="00B305EB">
        <w:rPr>
          <w:rFonts w:asciiTheme="minorHAnsi" w:hAnsiTheme="minorHAnsi" w:cs="Calibri"/>
          <w:sz w:val="24"/>
          <w:szCs w:val="24"/>
        </w:rPr>
        <w:t>, Министарство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енергетике и рударства,  р а с п и с у ј е</w:t>
      </w:r>
    </w:p>
    <w:p w:rsidR="00DF2D30" w:rsidRPr="00B305EB" w:rsidRDefault="00DF2D30" w:rsidP="00DF2D30">
      <w:pPr>
        <w:spacing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Ј А В Н И  П О З И В</w:t>
      </w:r>
    </w:p>
    <w:p w:rsidR="00DF2D30" w:rsidRPr="00F31523" w:rsidRDefault="00DF2D30" w:rsidP="00F31523">
      <w:pPr>
        <w:spacing w:line="240" w:lineRule="auto"/>
        <w:jc w:val="center"/>
        <w:rPr>
          <w:rFonts w:asciiTheme="minorHAnsi" w:hAnsiTheme="minorHAnsi" w:cs="Calibri"/>
          <w:b/>
          <w:sz w:val="24"/>
          <w:szCs w:val="24"/>
          <w:lang w:val="sr-Cyrl-CS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за подношење понуда </w:t>
      </w:r>
      <w:r w:rsidRPr="00B305EB">
        <w:rPr>
          <w:rFonts w:asciiTheme="minorHAnsi" w:hAnsiTheme="minorHAnsi" w:cs="Calibri"/>
          <w:b/>
          <w:sz w:val="24"/>
          <w:szCs w:val="24"/>
        </w:rPr>
        <w:t>за додјелу концесије</w:t>
      </w:r>
      <w:r w:rsidR="00890130">
        <w:rPr>
          <w:rFonts w:asciiTheme="minorHAnsi" w:hAnsiTheme="minorHAnsi" w:cs="Calibri"/>
          <w:b/>
          <w:sz w:val="24"/>
          <w:szCs w:val="24"/>
          <w:lang w:val="sr-Cyrl-CS"/>
        </w:rPr>
        <w:t xml:space="preserve"> за експлоатацију </w:t>
      </w:r>
      <w:r w:rsidR="00AC2591" w:rsidRPr="00AC2591">
        <w:rPr>
          <w:rFonts w:cs="Calibri"/>
          <w:b/>
          <w:sz w:val="24"/>
          <w:szCs w:val="24"/>
          <w:lang w:val="sr-Cyrl-BA"/>
        </w:rPr>
        <w:t xml:space="preserve">техничког грађевинског камена – </w:t>
      </w:r>
      <w:r w:rsidR="00414E57">
        <w:rPr>
          <w:rFonts w:cs="Calibri"/>
          <w:b/>
          <w:sz w:val="24"/>
          <w:szCs w:val="24"/>
          <w:lang w:val="sr-Cyrl-BA"/>
        </w:rPr>
        <w:t>серпентинисаног перидотита</w:t>
      </w:r>
      <w:r w:rsidR="00AC2591" w:rsidRPr="00AC2591">
        <w:rPr>
          <w:rFonts w:cs="Calibri"/>
          <w:b/>
          <w:sz w:val="24"/>
          <w:szCs w:val="24"/>
          <w:lang w:val="sr-Cyrl-BA"/>
        </w:rPr>
        <w:t xml:space="preserve"> </w:t>
      </w:r>
      <w:r w:rsidR="00AC2591" w:rsidRPr="00AC2591">
        <w:rPr>
          <w:rFonts w:cs="Calibri"/>
          <w:b/>
          <w:sz w:val="24"/>
          <w:szCs w:val="24"/>
        </w:rPr>
        <w:t xml:space="preserve"> на лежишту „</w:t>
      </w:r>
      <w:r w:rsidR="00000E8D">
        <w:rPr>
          <w:rFonts w:cs="Calibri"/>
          <w:b/>
          <w:sz w:val="24"/>
          <w:szCs w:val="24"/>
          <w:lang w:val="sr-Cyrl-BA"/>
        </w:rPr>
        <w:t>Букова к</w:t>
      </w:r>
      <w:r w:rsidR="00414E57">
        <w:rPr>
          <w:rFonts w:cs="Calibri"/>
          <w:b/>
          <w:sz w:val="24"/>
          <w:szCs w:val="24"/>
          <w:lang w:val="sr-Cyrl-BA"/>
        </w:rPr>
        <w:t>оса</w:t>
      </w:r>
      <w:r w:rsidR="00AC2591" w:rsidRPr="00AC2591">
        <w:rPr>
          <w:rFonts w:cs="Calibri"/>
          <w:b/>
          <w:sz w:val="24"/>
          <w:szCs w:val="24"/>
        </w:rPr>
        <w:t xml:space="preserve">“, </w:t>
      </w:r>
      <w:r w:rsidR="00414E57">
        <w:rPr>
          <w:rFonts w:cs="Calibri"/>
          <w:b/>
          <w:sz w:val="24"/>
          <w:szCs w:val="24"/>
          <w:lang w:val="sr-Cyrl-BA"/>
        </w:rPr>
        <w:t>код Приједора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Предмет концесије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и локација</w:t>
      </w:r>
      <w:r w:rsidRPr="00B305EB">
        <w:rPr>
          <w:rFonts w:asciiTheme="minorHAnsi" w:hAnsiTheme="minorHAnsi" w:cs="Calibri"/>
          <w:b/>
          <w:sz w:val="24"/>
          <w:szCs w:val="24"/>
        </w:rPr>
        <w:t xml:space="preserve">  </w:t>
      </w:r>
    </w:p>
    <w:p w:rsidR="00DF2D30" w:rsidRPr="00B305EB" w:rsidRDefault="00DF2D30" w:rsidP="00890130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CS"/>
        </w:rPr>
        <w:t>П</w:t>
      </w:r>
      <w:r w:rsidRPr="00B305EB">
        <w:rPr>
          <w:rFonts w:asciiTheme="minorHAnsi" w:hAnsiTheme="minorHAnsi" w:cs="Calibri"/>
          <w:sz w:val="24"/>
          <w:szCs w:val="24"/>
        </w:rPr>
        <w:t>редмет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концесије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је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експлоатација </w:t>
      </w:r>
      <w:r w:rsidR="00AC2591">
        <w:rPr>
          <w:rFonts w:cs="Calibri"/>
          <w:sz w:val="24"/>
          <w:szCs w:val="24"/>
          <w:lang w:val="sr-Cyrl-BA"/>
        </w:rPr>
        <w:t xml:space="preserve">техничког грађевинског камена – </w:t>
      </w:r>
      <w:r w:rsidR="00414E57">
        <w:rPr>
          <w:rFonts w:cs="Calibri"/>
          <w:sz w:val="24"/>
          <w:szCs w:val="24"/>
          <w:lang w:val="sr-Cyrl-BA"/>
        </w:rPr>
        <w:t>серпентинисаног перидотита</w:t>
      </w:r>
      <w:r w:rsidR="00AC2591" w:rsidRPr="00375484">
        <w:rPr>
          <w:rFonts w:cs="Calibri"/>
          <w:sz w:val="24"/>
          <w:szCs w:val="24"/>
        </w:rPr>
        <w:t xml:space="preserve"> на лежишту „</w:t>
      </w:r>
      <w:r w:rsidR="00000E8D">
        <w:rPr>
          <w:rFonts w:cs="Calibri"/>
          <w:sz w:val="24"/>
          <w:szCs w:val="24"/>
          <w:lang w:val="sr-Cyrl-BA"/>
        </w:rPr>
        <w:t>Букова к</w:t>
      </w:r>
      <w:r w:rsidR="00414E57">
        <w:rPr>
          <w:rFonts w:cs="Calibri"/>
          <w:sz w:val="24"/>
          <w:szCs w:val="24"/>
          <w:lang w:val="sr-Cyrl-BA"/>
        </w:rPr>
        <w:t>оса</w:t>
      </w:r>
      <w:r w:rsidR="00AC2591" w:rsidRPr="00375484">
        <w:rPr>
          <w:rFonts w:cs="Calibri"/>
          <w:sz w:val="24"/>
          <w:szCs w:val="24"/>
        </w:rPr>
        <w:t xml:space="preserve">“, </w:t>
      </w:r>
      <w:r w:rsidR="00414E57">
        <w:rPr>
          <w:rFonts w:cs="Calibri"/>
          <w:sz w:val="24"/>
          <w:szCs w:val="24"/>
          <w:lang w:val="sr-Cyrl-BA"/>
        </w:rPr>
        <w:t>код Приједора</w:t>
      </w:r>
      <w:r>
        <w:rPr>
          <w:rFonts w:cs="Calibri"/>
          <w:sz w:val="24"/>
          <w:szCs w:val="24"/>
          <w:lang w:val="sr-Cyrl-BA"/>
        </w:rPr>
        <w:t>,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 које се налази на </w:t>
      </w:r>
      <w:r w:rsidR="00414E57">
        <w:rPr>
          <w:rFonts w:asciiTheme="minorHAnsi" w:hAnsiTheme="minorHAnsi" w:cs="Calibri"/>
          <w:sz w:val="24"/>
          <w:szCs w:val="24"/>
          <w:lang w:val="sr-Cyrl-CS"/>
        </w:rPr>
        <w:t>територији Приједора и исто је око 950 метара удаљено од магистралног пута Приједор – Козарска Дубица</w:t>
      </w:r>
      <w:r w:rsidR="000C7DA7" w:rsidRPr="000C7DA7">
        <w:rPr>
          <w:rFonts w:cs="Calibri"/>
          <w:sz w:val="24"/>
          <w:szCs w:val="24"/>
          <w:lang w:val="sr-Cyrl-BA"/>
        </w:rPr>
        <w:t>.</w:t>
      </w:r>
      <w:r w:rsidR="004345E9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Експлоатација ће се одвијати унутар простора омеђеног сљедећим координатама: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1"/>
        <w:gridCol w:w="2447"/>
        <w:gridCol w:w="2419"/>
      </w:tblGrid>
      <w:tr w:rsidR="00DF2D30" w:rsidRPr="00F61AE4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F61AE4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F61AE4"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  <w:t>Y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F61AE4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F61AE4"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  <w:t>X</w:t>
            </w:r>
          </w:p>
        </w:tc>
      </w:tr>
      <w:tr w:rsidR="00DF2D30" w:rsidRPr="00F61AE4" w:rsidTr="00680455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AC2591" w:rsidRDefault="00FD0EE1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80455" w:rsidP="00414E5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6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398</w:t>
            </w: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920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80455" w:rsidP="00414E5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4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989</w:t>
            </w: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070</w:t>
            </w:r>
          </w:p>
        </w:tc>
      </w:tr>
      <w:tr w:rsidR="00DF2D30" w:rsidRPr="00F61AE4" w:rsidTr="00680455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414E57" w:rsidRDefault="00414E57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B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80455" w:rsidP="00414E5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6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398</w:t>
            </w: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816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80455" w:rsidP="00414E5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4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989</w:t>
            </w: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158</w:t>
            </w:r>
          </w:p>
        </w:tc>
      </w:tr>
      <w:tr w:rsidR="00DF2D30" w:rsidRPr="00F61AE4" w:rsidTr="00680455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AC2591" w:rsidRDefault="00414E57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C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80455" w:rsidP="00414E5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6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398</w:t>
            </w: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652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80455" w:rsidP="00414E5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4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989</w:t>
            </w: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165</w:t>
            </w:r>
          </w:p>
        </w:tc>
      </w:tr>
      <w:tr w:rsidR="00DF2D30" w:rsidRPr="00F61AE4" w:rsidTr="00680455">
        <w:trPr>
          <w:trHeight w:val="251"/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AC2591" w:rsidRDefault="00414E57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D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80455" w:rsidP="00414E5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6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398</w:t>
            </w: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549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80455" w:rsidP="00414E5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4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989</w:t>
            </w: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 xml:space="preserve"> </w:t>
            </w:r>
            <w:r w:rsidR="00414E57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030</w:t>
            </w:r>
          </w:p>
        </w:tc>
      </w:tr>
      <w:tr w:rsidR="000C7DA7" w:rsidRPr="00F61AE4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DA7" w:rsidRPr="00AC2591" w:rsidRDefault="00FD0EE1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Е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A7" w:rsidRPr="00F61AE4" w:rsidRDefault="00680455" w:rsidP="00414E57">
            <w:pPr>
              <w:pStyle w:val="Style15"/>
              <w:widowControl/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6 </w:t>
            </w:r>
            <w:r w:rsidR="00414E57">
              <w:rPr>
                <w:rFonts w:asciiTheme="minorHAnsi" w:hAnsiTheme="minorHAnsi" w:cstheme="minorHAnsi"/>
                <w:lang w:val="sr-Cyrl-CS"/>
              </w:rPr>
              <w:t>398</w:t>
            </w:r>
            <w:r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414E57">
              <w:rPr>
                <w:rFonts w:asciiTheme="minorHAnsi" w:hAnsiTheme="minorHAnsi" w:cstheme="minorHAnsi"/>
                <w:lang w:val="sr-Cyrl-CS"/>
              </w:rPr>
              <w:t>688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A7" w:rsidRPr="00F61AE4" w:rsidRDefault="00680455" w:rsidP="00414E57">
            <w:pPr>
              <w:pStyle w:val="Style15"/>
              <w:widowControl/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4 </w:t>
            </w:r>
            <w:r w:rsidR="00414E57">
              <w:rPr>
                <w:rFonts w:asciiTheme="minorHAnsi" w:hAnsiTheme="minorHAnsi" w:cstheme="minorHAnsi"/>
                <w:lang w:val="sr-Cyrl-CS"/>
              </w:rPr>
              <w:t>988</w:t>
            </w:r>
            <w:r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414E57">
              <w:rPr>
                <w:rFonts w:asciiTheme="minorHAnsi" w:hAnsiTheme="minorHAnsi" w:cstheme="minorHAnsi"/>
                <w:lang w:val="sr-Cyrl-CS"/>
              </w:rPr>
              <w:t>782</w:t>
            </w:r>
          </w:p>
        </w:tc>
      </w:tr>
      <w:tr w:rsidR="00414E57" w:rsidRPr="00F61AE4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57" w:rsidRPr="00414E57" w:rsidRDefault="00414E57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F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57" w:rsidRDefault="00414E57" w:rsidP="00414E57">
            <w:pPr>
              <w:pStyle w:val="Style15"/>
              <w:widowControl/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6 398 834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57" w:rsidRDefault="00414E57" w:rsidP="00414E57">
            <w:pPr>
              <w:pStyle w:val="Style15"/>
              <w:widowControl/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4 988 782</w:t>
            </w:r>
          </w:p>
        </w:tc>
      </w:tr>
    </w:tbl>
    <w:p w:rsidR="002A40BB" w:rsidRDefault="007D6820" w:rsidP="00CB2C62">
      <w:pPr>
        <w:spacing w:line="240" w:lineRule="auto"/>
        <w:ind w:firstLine="360"/>
        <w:jc w:val="both"/>
        <w:rPr>
          <w:rFonts w:asciiTheme="minorHAnsi" w:hAnsiTheme="minorHAnsi" w:cs="Calibri"/>
          <w:sz w:val="24"/>
          <w:szCs w:val="24"/>
          <w:lang w:val="sr-Cyrl-BA"/>
        </w:rPr>
      </w:pPr>
      <w:r>
        <w:rPr>
          <w:rFonts w:asciiTheme="minorHAnsi" w:hAnsiTheme="minorHAnsi" w:cs="Calibri"/>
          <w:sz w:val="24"/>
          <w:szCs w:val="24"/>
          <w:lang w:val="sr-Cyrl-BA"/>
        </w:rPr>
        <w:t xml:space="preserve">Лежиште „Букова </w:t>
      </w:r>
      <w:r w:rsidR="00000E8D">
        <w:rPr>
          <w:rFonts w:asciiTheme="minorHAnsi" w:hAnsiTheme="minorHAnsi" w:cs="Calibri"/>
          <w:sz w:val="24"/>
          <w:szCs w:val="24"/>
          <w:lang w:val="sr-Cyrl-BA"/>
        </w:rPr>
        <w:t>к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оса“ на ком ће се вршити експлоатација техничког грађевинског камена – серпентинисаног перидотита обухвата дио к.ч. 586/3  и 13/134 уписане у зк.ул. број </w:t>
      </w:r>
      <w:r w:rsidR="002A40BB">
        <w:rPr>
          <w:rFonts w:asciiTheme="minorHAnsi" w:hAnsiTheme="minorHAnsi" w:cs="Calibri"/>
          <w:sz w:val="24"/>
          <w:szCs w:val="24"/>
          <w:lang w:val="sr-Cyrl-BA"/>
        </w:rPr>
        <w:t>283 СП Горњи Јеловац и 39 КО СП Црна Долина, као државна својина са 1/1 удјела, а што се по новом премјеру односи на дијелове некретнина означених као к.ч. 315/1 у површини од 52.210 м</w:t>
      </w:r>
      <w:r w:rsidR="002A40BB" w:rsidRPr="002A40BB">
        <w:rPr>
          <w:rFonts w:asciiTheme="minorHAnsi" w:hAnsiTheme="minorHAnsi" w:cs="Calibri"/>
          <w:sz w:val="24"/>
          <w:szCs w:val="24"/>
          <w:vertAlign w:val="superscript"/>
          <w:lang w:val="sr-Cyrl-BA"/>
        </w:rPr>
        <w:t>2</w:t>
      </w:r>
      <w:r w:rsidR="002A40BB">
        <w:rPr>
          <w:rFonts w:asciiTheme="minorHAnsi" w:hAnsiTheme="minorHAnsi" w:cs="Calibri"/>
          <w:sz w:val="24"/>
          <w:szCs w:val="24"/>
          <w:lang w:val="sr-Cyrl-BA"/>
        </w:rPr>
        <w:t>, к.ч. 318/1 у површини 29.463 м</w:t>
      </w:r>
      <w:r w:rsidR="002A40BB" w:rsidRPr="002A40BB">
        <w:rPr>
          <w:rFonts w:asciiTheme="minorHAnsi" w:hAnsiTheme="minorHAnsi" w:cs="Calibri"/>
          <w:sz w:val="24"/>
          <w:szCs w:val="24"/>
          <w:vertAlign w:val="superscript"/>
          <w:lang w:val="sr-Cyrl-BA"/>
        </w:rPr>
        <w:t>2</w:t>
      </w:r>
      <w:r w:rsidR="002A40BB">
        <w:rPr>
          <w:rFonts w:asciiTheme="minorHAnsi" w:hAnsiTheme="minorHAnsi" w:cs="Calibri"/>
          <w:sz w:val="24"/>
          <w:szCs w:val="24"/>
          <w:lang w:val="sr-Cyrl-BA"/>
        </w:rPr>
        <w:t>, к.ч. 317 у површини од 1.582м</w:t>
      </w:r>
      <w:r w:rsidR="002A40BB" w:rsidRPr="002A40BB">
        <w:rPr>
          <w:rFonts w:asciiTheme="minorHAnsi" w:hAnsiTheme="minorHAnsi" w:cs="Calibri"/>
          <w:sz w:val="24"/>
          <w:szCs w:val="24"/>
          <w:vertAlign w:val="superscript"/>
          <w:lang w:val="sr-Cyrl-BA"/>
        </w:rPr>
        <w:t>2</w:t>
      </w:r>
      <w:r w:rsidR="002A40BB">
        <w:rPr>
          <w:rFonts w:asciiTheme="minorHAnsi" w:hAnsiTheme="minorHAnsi" w:cs="Calibri"/>
          <w:sz w:val="24"/>
          <w:szCs w:val="24"/>
          <w:lang w:val="sr-Cyrl-BA"/>
        </w:rPr>
        <w:t xml:space="preserve"> и к.ч. 316 у површини од 292 м</w:t>
      </w:r>
      <w:r w:rsidR="002A40BB" w:rsidRPr="002A40BB">
        <w:rPr>
          <w:rFonts w:asciiTheme="minorHAnsi" w:hAnsiTheme="minorHAnsi" w:cs="Calibri"/>
          <w:sz w:val="24"/>
          <w:szCs w:val="24"/>
          <w:vertAlign w:val="superscript"/>
          <w:lang w:val="sr-Cyrl-BA"/>
        </w:rPr>
        <w:t>2</w:t>
      </w:r>
      <w:r w:rsidR="002A40BB">
        <w:rPr>
          <w:rFonts w:asciiTheme="minorHAnsi" w:hAnsiTheme="minorHAnsi" w:cs="Calibri"/>
          <w:sz w:val="24"/>
          <w:szCs w:val="24"/>
          <w:lang w:val="sr-Cyrl-BA"/>
        </w:rPr>
        <w:t>, уписане у Посједовни лист број 26/12 као посјед ЈПШ „Шуме РС“ а.д. Соколац, ШГ Приједор и к.ч. 315/2 у површини 10.561 м</w:t>
      </w:r>
      <w:r w:rsidR="002A40BB" w:rsidRPr="00000E8D">
        <w:rPr>
          <w:rFonts w:asciiTheme="minorHAnsi" w:hAnsiTheme="minorHAnsi" w:cs="Calibri"/>
          <w:sz w:val="24"/>
          <w:szCs w:val="24"/>
          <w:vertAlign w:val="superscript"/>
          <w:lang w:val="sr-Cyrl-BA"/>
        </w:rPr>
        <w:t>2</w:t>
      </w:r>
      <w:r w:rsidR="002A40BB">
        <w:rPr>
          <w:rFonts w:asciiTheme="minorHAnsi" w:hAnsiTheme="minorHAnsi" w:cs="Calibri"/>
          <w:sz w:val="24"/>
          <w:szCs w:val="24"/>
          <w:lang w:val="sr-Cyrl-BA"/>
        </w:rPr>
        <w:t xml:space="preserve"> и к.ч. 318/2 у површини 3.318 м</w:t>
      </w:r>
      <w:r w:rsidR="002A40BB" w:rsidRPr="00000E8D">
        <w:rPr>
          <w:rFonts w:asciiTheme="minorHAnsi" w:hAnsiTheme="minorHAnsi" w:cs="Calibri"/>
          <w:sz w:val="24"/>
          <w:szCs w:val="24"/>
          <w:vertAlign w:val="superscript"/>
          <w:lang w:val="sr-Cyrl-BA"/>
        </w:rPr>
        <w:t>2</w:t>
      </w:r>
      <w:r w:rsidR="002A40BB">
        <w:rPr>
          <w:rFonts w:asciiTheme="minorHAnsi" w:hAnsiTheme="minorHAnsi" w:cs="Calibri"/>
          <w:sz w:val="24"/>
          <w:szCs w:val="24"/>
          <w:lang w:val="sr-Cyrl-BA"/>
        </w:rPr>
        <w:t>, уписане у Посјкедовни лист број 508/2 као посјед Крагуљ (Срете) Небојше.</w:t>
      </w:r>
    </w:p>
    <w:p w:rsidR="00DF2D30" w:rsidRPr="00B305EB" w:rsidRDefault="00DF2D30" w:rsidP="002A40BB">
      <w:p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Опис пројекта</w:t>
      </w:r>
      <w:r w:rsidRPr="00B305EB">
        <w:rPr>
          <w:rFonts w:asciiTheme="minorHAnsi" w:hAnsiTheme="minorHAnsi" w:cs="Calibri"/>
          <w:b/>
          <w:sz w:val="24"/>
          <w:szCs w:val="24"/>
        </w:rPr>
        <w:t> </w:t>
      </w:r>
    </w:p>
    <w:p w:rsidR="00890130" w:rsidRDefault="00DF2D30" w:rsidP="00890130">
      <w:pPr>
        <w:pStyle w:val="NoSpacing"/>
        <w:ind w:firstLine="284"/>
        <w:rPr>
          <w:rFonts w:cstheme="minorHAnsi"/>
          <w:lang w:val="sr-Cyrl-BA"/>
        </w:rPr>
      </w:pPr>
      <w:r w:rsidRPr="00B305EB">
        <w:t xml:space="preserve">Пројекат подразумијева </w:t>
      </w:r>
      <w:r w:rsidR="00890130">
        <w:t xml:space="preserve">експлоатацију </w:t>
      </w:r>
      <w:r w:rsidR="00AC2591">
        <w:rPr>
          <w:rFonts w:cs="Calibri"/>
          <w:lang w:val="sr-Cyrl-BA"/>
        </w:rPr>
        <w:t xml:space="preserve">техничког грађевинског камена – </w:t>
      </w:r>
      <w:r w:rsidR="002A40BB">
        <w:rPr>
          <w:rFonts w:cs="Calibri"/>
          <w:lang w:val="sr-Cyrl-BA"/>
        </w:rPr>
        <w:t>сер</w:t>
      </w:r>
      <w:r w:rsidR="00000E8D">
        <w:rPr>
          <w:rFonts w:cs="Calibri"/>
          <w:lang w:val="sr-Cyrl-BA"/>
        </w:rPr>
        <w:t>пентинисаног перидотита</w:t>
      </w:r>
      <w:r w:rsidR="00AC2591">
        <w:rPr>
          <w:rFonts w:cs="Calibri"/>
          <w:lang w:val="sr-Cyrl-BA"/>
        </w:rPr>
        <w:t xml:space="preserve"> </w:t>
      </w:r>
      <w:r w:rsidR="00AC2591" w:rsidRPr="00375484">
        <w:rPr>
          <w:rFonts w:cs="Calibri"/>
        </w:rPr>
        <w:t xml:space="preserve"> на лежишту „</w:t>
      </w:r>
      <w:r w:rsidR="00000E8D">
        <w:rPr>
          <w:rFonts w:cs="Calibri"/>
          <w:lang w:val="sr-Cyrl-BA"/>
        </w:rPr>
        <w:t>Букова коса</w:t>
      </w:r>
      <w:r w:rsidR="00AC2591" w:rsidRPr="00375484">
        <w:rPr>
          <w:rFonts w:cs="Calibri"/>
        </w:rPr>
        <w:t xml:space="preserve">“, </w:t>
      </w:r>
      <w:r w:rsidR="00000E8D">
        <w:rPr>
          <w:rFonts w:cs="Calibri"/>
          <w:lang w:val="sr-Cyrl-BA"/>
        </w:rPr>
        <w:t xml:space="preserve">код Приједора </w:t>
      </w:r>
      <w:r w:rsidR="00890130">
        <w:rPr>
          <w:rFonts w:cstheme="minorHAnsi"/>
          <w:lang w:val="sr-Cyrl-BA"/>
        </w:rPr>
        <w:t>површинском методом откопавања, на начин којим се обезбјеђује оптимално искоришћавање лежишта минералне сировине, безбиједност људи објеката и имовине, а у складу са одобреном техничком документацијом.</w:t>
      </w:r>
    </w:p>
    <w:p w:rsidR="007C59A2" w:rsidRDefault="00F25056" w:rsidP="00890130">
      <w:pPr>
        <w:pStyle w:val="NoSpacing"/>
        <w:ind w:firstLine="284"/>
        <w:rPr>
          <w:rFonts w:cstheme="minorHAnsi"/>
          <w:lang w:val="sr-Cyrl-BA"/>
        </w:rPr>
      </w:pPr>
      <w:r w:rsidRPr="00D914C4">
        <w:rPr>
          <w:rFonts w:cstheme="minorHAnsi"/>
          <w:lang w:val="sr-Cyrl-BA"/>
        </w:rPr>
        <w:t xml:space="preserve">Процијењена вриједност инвестиције износи </w:t>
      </w:r>
      <w:r w:rsidR="00000E8D">
        <w:rPr>
          <w:rFonts w:cstheme="minorHAnsi"/>
          <w:lang w:val="sr-Cyrl-BA"/>
        </w:rPr>
        <w:t>236.000,00</w:t>
      </w:r>
      <w:r w:rsidRPr="00D914C4">
        <w:rPr>
          <w:rFonts w:cstheme="minorHAnsi"/>
          <w:lang w:val="sr-Cyrl-BA"/>
        </w:rPr>
        <w:t xml:space="preserve"> </w:t>
      </w:r>
      <w:r w:rsidR="007C59A2" w:rsidRPr="00D914C4">
        <w:rPr>
          <w:rFonts w:cstheme="minorHAnsi"/>
          <w:lang w:val="sr-Cyrl-BA"/>
        </w:rPr>
        <w:t>КМ</w:t>
      </w:r>
    </w:p>
    <w:p w:rsidR="00890130" w:rsidRDefault="00890130" w:rsidP="00890130">
      <w:pPr>
        <w:pStyle w:val="NoSpacing"/>
        <w:ind w:firstLine="284"/>
        <w:rPr>
          <w:lang w:val="sr-Cyrl-CS"/>
        </w:rPr>
      </w:pPr>
      <w:r w:rsidRPr="00B305EB">
        <w:rPr>
          <w:lang w:val="sr-Cyrl-CS"/>
        </w:rPr>
        <w:t>Лежиште</w:t>
      </w:r>
      <w:r w:rsidR="000F7F74">
        <w:rPr>
          <w:lang w:val="sr-Cyrl-CS"/>
        </w:rPr>
        <w:t xml:space="preserve"> </w:t>
      </w:r>
      <w:r w:rsidR="00AC2591">
        <w:rPr>
          <w:rFonts w:cs="Calibri"/>
          <w:lang w:val="sr-Cyrl-BA"/>
        </w:rPr>
        <w:t xml:space="preserve">техничког грађевинског камена – </w:t>
      </w:r>
      <w:r w:rsidR="00000E8D">
        <w:rPr>
          <w:rFonts w:cs="Calibri"/>
          <w:lang w:val="sr-Cyrl-BA"/>
        </w:rPr>
        <w:t>серпентинисаног перидотита</w:t>
      </w:r>
      <w:r w:rsidR="00AC2591">
        <w:rPr>
          <w:rFonts w:cs="Calibri"/>
          <w:lang w:val="sr-Cyrl-BA"/>
        </w:rPr>
        <w:t xml:space="preserve"> </w:t>
      </w:r>
      <w:r w:rsidR="00AC2591" w:rsidRPr="00375484">
        <w:rPr>
          <w:rFonts w:cs="Calibri"/>
        </w:rPr>
        <w:t xml:space="preserve"> </w:t>
      </w:r>
      <w:r w:rsidR="00AC2591">
        <w:rPr>
          <w:rFonts w:cs="Calibri"/>
          <w:lang w:val="sr-Cyrl-CS"/>
        </w:rPr>
        <w:t>„</w:t>
      </w:r>
      <w:r w:rsidR="00000E8D">
        <w:rPr>
          <w:rFonts w:cs="Calibri"/>
          <w:lang w:val="sr-Cyrl-CS"/>
        </w:rPr>
        <w:t>Букова коса</w:t>
      </w:r>
      <w:r w:rsidR="00AC2591">
        <w:rPr>
          <w:rFonts w:cs="Calibri"/>
          <w:lang w:val="sr-Cyrl-CS"/>
        </w:rPr>
        <w:t xml:space="preserve">“ према Елаборату о резервама </w:t>
      </w:r>
      <w:r w:rsidRPr="00B305EB">
        <w:rPr>
          <w:lang w:val="sr-Cyrl-CS"/>
        </w:rPr>
        <w:t>располаже са</w:t>
      </w:r>
      <w:r>
        <w:rPr>
          <w:lang w:val="sr-Latn-BA"/>
        </w:rPr>
        <w:t xml:space="preserve"> </w:t>
      </w:r>
      <w:r w:rsidR="00613533">
        <w:rPr>
          <w:lang w:val="sr-Cyrl-CS"/>
        </w:rPr>
        <w:t>око</w:t>
      </w:r>
      <w:r w:rsidR="007C59A2">
        <w:rPr>
          <w:lang w:val="sr-Cyrl-CS"/>
        </w:rPr>
        <w:t xml:space="preserve"> </w:t>
      </w:r>
      <w:r w:rsidR="00000E8D">
        <w:rPr>
          <w:lang w:val="sr-Cyrl-CS"/>
        </w:rPr>
        <w:t>3.936.043 м</w:t>
      </w:r>
      <w:r w:rsidR="00000E8D" w:rsidRPr="00F651D9">
        <w:rPr>
          <w:vertAlign w:val="superscript"/>
          <w:lang w:val="sr-Cyrl-CS"/>
        </w:rPr>
        <w:t xml:space="preserve">3 </w:t>
      </w:r>
      <w:r w:rsidR="00000E8D">
        <w:rPr>
          <w:lang w:val="sr-Cyrl-CS"/>
        </w:rPr>
        <w:t>билансних резерви А, Б и Ц</w:t>
      </w:r>
      <w:r w:rsidR="00000E8D" w:rsidRPr="00000E8D">
        <w:rPr>
          <w:vertAlign w:val="subscript"/>
          <w:lang w:val="sr-Cyrl-CS"/>
        </w:rPr>
        <w:t>1</w:t>
      </w:r>
      <w:r w:rsidR="00000E8D">
        <w:rPr>
          <w:lang w:val="sr-Cyrl-CS"/>
        </w:rPr>
        <w:t xml:space="preserve"> категорије</w:t>
      </w:r>
      <w:r w:rsidR="004629C2">
        <w:rPr>
          <w:lang w:val="sr-Cyrl-CS"/>
        </w:rPr>
        <w:t xml:space="preserve">. </w:t>
      </w:r>
    </w:p>
    <w:p w:rsidR="00890130" w:rsidRPr="00F61AE4" w:rsidRDefault="00890130" w:rsidP="00F61AE4">
      <w:pPr>
        <w:pStyle w:val="NoSpacing"/>
        <w:rPr>
          <w:lang w:val="sr-Latn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Студија оправданости додјеле концесије</w:t>
      </w:r>
    </w:p>
    <w:p w:rsidR="00D914C4" w:rsidRDefault="00DF2D30" w:rsidP="00000E8D">
      <w:pPr>
        <w:tabs>
          <w:tab w:val="left" w:pos="2649"/>
        </w:tabs>
        <w:ind w:firstLine="284"/>
        <w:jc w:val="both"/>
        <w:rPr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</w:rPr>
        <w:t>Понуђач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је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дужан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да </w:t>
      </w:r>
      <w:r w:rsidRPr="00B305EB">
        <w:rPr>
          <w:rFonts w:asciiTheme="minorHAnsi" w:hAnsiTheme="minorHAnsi" w:cs="Calibri"/>
          <w:sz w:val="24"/>
          <w:szCs w:val="24"/>
        </w:rPr>
        <w:t>уз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понуду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достави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CS"/>
        </w:rPr>
        <w:t>тудију оправданости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додјеле концесије</w:t>
      </w:r>
      <w:r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елементима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процјене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заштите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животне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средине</w:t>
      </w:r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>,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0B4CE0">
        <w:rPr>
          <w:sz w:val="24"/>
          <w:szCs w:val="24"/>
          <w:lang w:val="sr-Cyrl-BA"/>
        </w:rPr>
        <w:t>израђену од стране привредног  друштва или другог правног лица које испуњава услове за израду техничке документације у области рударства.</w:t>
      </w:r>
    </w:p>
    <w:p w:rsidR="00DF2D30" w:rsidRPr="000B4CE0" w:rsidRDefault="00DF2D30" w:rsidP="000B4CE0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0B4CE0">
        <w:rPr>
          <w:rFonts w:asciiTheme="minorHAnsi" w:hAnsiTheme="minorHAnsi" w:cs="Calibri"/>
          <w:b/>
          <w:sz w:val="24"/>
          <w:szCs w:val="24"/>
          <w:lang w:val="sr-Cyrl-BA"/>
        </w:rPr>
        <w:t>Рок</w:t>
      </w:r>
      <w:r w:rsidRPr="000B4CE0">
        <w:rPr>
          <w:rFonts w:asciiTheme="minorHAnsi" w:hAnsiTheme="minorHAnsi" w:cs="Calibri"/>
          <w:b/>
          <w:sz w:val="24"/>
          <w:szCs w:val="24"/>
        </w:rPr>
        <w:t xml:space="preserve"> трајања концесије  </w:t>
      </w:r>
    </w:p>
    <w:p w:rsidR="00DF2D30" w:rsidRDefault="00DF2D30" w:rsidP="007C59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Концесија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додјељује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период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CE003C">
        <w:rPr>
          <w:rFonts w:asciiTheme="minorHAnsi" w:eastAsia="Times New Roman" w:hAnsiTheme="minorHAnsi" w:cs="Calibri"/>
          <w:sz w:val="24"/>
          <w:szCs w:val="24"/>
          <w:lang w:val="sr-Cyrl-BA"/>
        </w:rPr>
        <w:t>3</w:t>
      </w:r>
      <w:r w:rsidR="00000E8D">
        <w:rPr>
          <w:rFonts w:asciiTheme="minorHAnsi" w:eastAsia="Times New Roman" w:hAnsiTheme="minorHAnsi" w:cs="Calibri"/>
          <w:sz w:val="24"/>
          <w:szCs w:val="24"/>
          <w:lang w:val="sr-Cyrl-CS"/>
        </w:rPr>
        <w:t>0</w:t>
      </w:r>
      <w:r w:rsidRPr="00F61A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61AE4">
        <w:rPr>
          <w:rFonts w:asciiTheme="minorHAnsi" w:eastAsia="Times New Roman" w:hAnsiTheme="minorHAnsi" w:cs="Calibri"/>
          <w:sz w:val="24"/>
          <w:szCs w:val="24"/>
        </w:rPr>
        <w:t>г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одина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рачунајући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закључења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Уговора о концесији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.</w:t>
      </w:r>
    </w:p>
    <w:p w:rsidR="00613533" w:rsidRPr="00B305EB" w:rsidRDefault="00613533" w:rsidP="007C59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К</w:t>
      </w:r>
      <w:r w:rsidRPr="00B305EB">
        <w:rPr>
          <w:rFonts w:asciiTheme="minorHAnsi" w:hAnsiTheme="minorHAnsi" w:cs="Calibri"/>
          <w:b/>
          <w:sz w:val="24"/>
          <w:szCs w:val="24"/>
        </w:rPr>
        <w:t>онцеси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она накнада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0B4CE0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Минимална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концесион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накнад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утврђ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ена је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основу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Правилника о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концесион</w:t>
      </w:r>
      <w:r w:rsidR="00401813">
        <w:rPr>
          <w:rFonts w:asciiTheme="minorHAnsi" w:eastAsia="Times New Roman" w:hAnsiTheme="minorHAnsi" w:cs="Calibri"/>
          <w:sz w:val="24"/>
          <w:szCs w:val="24"/>
          <w:lang w:val="sr-Cyrl-BA"/>
        </w:rPr>
        <w:t>им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накнад</w:t>
      </w:r>
      <w:r w:rsidR="00401813">
        <w:rPr>
          <w:rFonts w:asciiTheme="minorHAnsi" w:eastAsia="Times New Roman" w:hAnsiTheme="minorHAnsi" w:cs="Calibri"/>
          <w:sz w:val="24"/>
          <w:szCs w:val="24"/>
          <w:lang w:val="sr-Cyrl-BA"/>
        </w:rPr>
        <w:t>ама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 гаранцијама у области електроенергетике, енергената, рударства и геологије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(„Службени</w:t>
      </w:r>
      <w:r w:rsidR="00676C0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гласник</w:t>
      </w:r>
      <w:r w:rsidR="00676C0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 w:rsidR="00676C0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Српске", број: </w:t>
      </w:r>
      <w:r w:rsidR="00401813">
        <w:rPr>
          <w:rFonts w:asciiTheme="minorHAnsi" w:eastAsia="Times New Roman" w:hAnsiTheme="minorHAnsi" w:cs="Calibri"/>
          <w:sz w:val="24"/>
          <w:szCs w:val="24"/>
          <w:lang w:val="sr-Cyrl-BA"/>
        </w:rPr>
        <w:t>79/18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)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и састоји се од:</w:t>
      </w:r>
    </w:p>
    <w:p w:rsidR="000B4CE0" w:rsidRPr="000B4CE0" w:rsidRDefault="00DF2D30" w:rsidP="000B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0B4CE0">
        <w:rPr>
          <w:rFonts w:asciiTheme="minorHAnsi" w:hAnsiTheme="minorHAnsi" w:cs="Calibri"/>
          <w:sz w:val="24"/>
          <w:szCs w:val="24"/>
          <w:lang w:val="sr-Cyrl-BA"/>
        </w:rPr>
        <w:t xml:space="preserve">концесионе накнаде за уступљено право у  </w:t>
      </w:r>
      <w:r w:rsidRPr="00D914C4">
        <w:rPr>
          <w:rFonts w:asciiTheme="minorHAnsi" w:hAnsiTheme="minorHAnsi" w:cs="Calibri"/>
          <w:sz w:val="24"/>
          <w:szCs w:val="24"/>
          <w:lang w:val="sr-Cyrl-BA"/>
        </w:rPr>
        <w:t xml:space="preserve">износу од </w:t>
      </w:r>
      <w:r w:rsidR="000F7177">
        <w:rPr>
          <w:rFonts w:asciiTheme="minorHAnsi" w:hAnsiTheme="minorHAnsi" w:cs="Calibri"/>
          <w:sz w:val="24"/>
          <w:szCs w:val="24"/>
          <w:lang w:val="sr-Cyrl-BA"/>
        </w:rPr>
        <w:t>11.800</w:t>
      </w:r>
      <w:r w:rsidR="00F25056" w:rsidRPr="00D914C4">
        <w:rPr>
          <w:rFonts w:asciiTheme="minorHAnsi" w:hAnsiTheme="minorHAnsi" w:cs="Calibri"/>
          <w:sz w:val="24"/>
          <w:szCs w:val="24"/>
          <w:lang w:val="sr-Cyrl-BA"/>
        </w:rPr>
        <w:t xml:space="preserve">,00 </w:t>
      </w:r>
      <w:r w:rsidR="00D94AB7">
        <w:rPr>
          <w:rFonts w:asciiTheme="minorHAnsi" w:hAnsiTheme="minorHAnsi" w:cs="Calibri"/>
          <w:sz w:val="24"/>
          <w:szCs w:val="24"/>
          <w:lang w:val="sr-Cyrl-BA"/>
        </w:rPr>
        <w:t xml:space="preserve">КМ </w:t>
      </w:r>
      <w:r w:rsidRPr="000B4CE0">
        <w:rPr>
          <w:rFonts w:asciiTheme="minorHAnsi" w:hAnsiTheme="minorHAnsi" w:cs="Calibri"/>
          <w:sz w:val="24"/>
          <w:szCs w:val="24"/>
          <w:lang w:val="sr-Cyrl-BA"/>
        </w:rPr>
        <w:t>и</w:t>
      </w:r>
    </w:p>
    <w:p w:rsidR="00DF2D30" w:rsidRPr="000B4CE0" w:rsidRDefault="00DF2D30" w:rsidP="00DF2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концесион</w:t>
      </w:r>
      <w:r w:rsidR="00F31523">
        <w:rPr>
          <w:rFonts w:asciiTheme="minorHAnsi" w:hAnsiTheme="minorHAnsi" w:cs="Calibri"/>
          <w:sz w:val="24"/>
          <w:szCs w:val="24"/>
          <w:lang w:val="sr-Latn-CS"/>
        </w:rPr>
        <w:t>e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накнада за коришћење предмета концесије у износу од </w:t>
      </w:r>
      <w:r w:rsidR="000F7177">
        <w:rPr>
          <w:rFonts w:asciiTheme="minorHAnsi" w:hAnsiTheme="minorHAnsi" w:cs="Calibri"/>
          <w:sz w:val="24"/>
          <w:szCs w:val="24"/>
          <w:lang w:val="sr-Cyrl-BA"/>
        </w:rPr>
        <w:t>0,35 КМ/т.</w:t>
      </w:r>
    </w:p>
    <w:p w:rsidR="000B4CE0" w:rsidRPr="00B305EB" w:rsidRDefault="000B4CE0" w:rsidP="000B4CE0">
      <w:pPr>
        <w:pStyle w:val="ListParagraph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Начин рјешавања имовинско-правних односа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alibri"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>Рјешавање имовинско</w:t>
      </w:r>
      <w:r w:rsidR="00F31523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>-</w:t>
      </w:r>
      <w:r w:rsidR="00F31523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>правних односа на експлоатационом пољу, приступних путева до експлоатационог поља</w:t>
      </w:r>
      <w:r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је обавеза концесионара. 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Право коришћења земљишта у власништву Републике Српске детаљније ће се регулисати уговором о концесији. 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val="sr-Cyrl-BA"/>
        </w:rPr>
      </w:pPr>
    </w:p>
    <w:p w:rsidR="00DF2D30" w:rsidRPr="00B305EB" w:rsidRDefault="00D94AB7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>
        <w:rPr>
          <w:rFonts w:asciiTheme="minorHAnsi" w:hAnsiTheme="minorHAnsi" w:cs="Calibri"/>
          <w:b/>
          <w:sz w:val="24"/>
          <w:szCs w:val="24"/>
          <w:lang w:val="sr-Cyrl-BA"/>
        </w:rPr>
        <w:t>Лицитациона га</w:t>
      </w:r>
      <w:r w:rsidR="00DF2D30"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ранција </w:t>
      </w:r>
      <w:r w:rsidR="00DF2D30" w:rsidRPr="00B305EB">
        <w:rPr>
          <w:rFonts w:asciiTheme="minorHAnsi" w:hAnsiTheme="minorHAnsi" w:cs="Calibri"/>
          <w:b/>
          <w:sz w:val="24"/>
          <w:szCs w:val="24"/>
        </w:rPr>
        <w:t>  </w:t>
      </w:r>
    </w:p>
    <w:p w:rsidR="00DF2D30" w:rsidRPr="00B305EB" w:rsidRDefault="00DF2D30" w:rsidP="00DF2D30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0B4CE0" w:rsidRDefault="00DF2D30" w:rsidP="000B4CE0">
      <w:pPr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Обавезан услов за учешће у поступку додјеле концесије 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се обезбеђује </w:t>
      </w:r>
      <w:r w:rsidRPr="00FB30D9">
        <w:rPr>
          <w:rFonts w:asciiTheme="minorHAnsi" w:hAnsiTheme="minorHAnsi" w:cs="Calibri"/>
          <w:sz w:val="24"/>
          <w:szCs w:val="24"/>
          <w:lang w:val="sr-Cyrl-BA"/>
        </w:rPr>
        <w:t xml:space="preserve">у виду </w:t>
      </w:r>
      <w:r w:rsidRPr="00FB30D9">
        <w:rPr>
          <w:rFonts w:asciiTheme="minorHAnsi" w:eastAsia="Times New Roman" w:hAnsiTheme="minorHAnsi" w:cs="Calibri"/>
          <w:sz w:val="24"/>
          <w:szCs w:val="24"/>
        </w:rPr>
        <w:t>новчаног</w:t>
      </w:r>
      <w:r w:rsidRPr="00FB30D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B30D9">
        <w:rPr>
          <w:rFonts w:asciiTheme="minorHAnsi" w:eastAsia="Times New Roman" w:hAnsiTheme="minorHAnsi" w:cs="Calibri"/>
          <w:sz w:val="24"/>
          <w:szCs w:val="24"/>
        </w:rPr>
        <w:t>депозита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D94AB7">
        <w:rPr>
          <w:rFonts w:asciiTheme="minorHAnsi" w:hAnsiTheme="minorHAnsi" w:cs="Calibri"/>
          <w:sz w:val="24"/>
          <w:szCs w:val="24"/>
          <w:lang w:val="sr-Cyrl-BA"/>
        </w:rPr>
        <w:t>у износу од 11.800,00 КМ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, са роком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важ</w:t>
      </w:r>
      <w:r>
        <w:rPr>
          <w:rFonts w:asciiTheme="minorHAnsi" w:hAnsiTheme="minorHAnsi" w:cs="Calibri"/>
          <w:sz w:val="24"/>
          <w:szCs w:val="24"/>
          <w:lang w:val="sr-Cyrl-BA"/>
        </w:rPr>
        <w:t>ења до правоснажности рјешења о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4629C2">
        <w:rPr>
          <w:rFonts w:asciiTheme="minorHAnsi" w:hAnsiTheme="minorHAnsi" w:cs="Calibri"/>
          <w:sz w:val="24"/>
          <w:szCs w:val="24"/>
          <w:lang w:val="sr-Cyrl-BA"/>
        </w:rPr>
        <w:t xml:space="preserve">избору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најповољније</w:t>
      </w:r>
      <w:r w:rsidR="004629C2">
        <w:rPr>
          <w:rFonts w:asciiTheme="minorHAnsi" w:hAnsiTheme="minorHAnsi" w:cs="Calibri"/>
          <w:sz w:val="24"/>
          <w:szCs w:val="24"/>
          <w:lang w:val="sr-Cyrl-BA"/>
        </w:rPr>
        <w:t>г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понуђач</w:t>
      </w:r>
      <w:r w:rsidR="004629C2">
        <w:rPr>
          <w:rFonts w:asciiTheme="minorHAnsi" w:hAnsiTheme="minorHAnsi" w:cs="Calibri"/>
          <w:sz w:val="24"/>
          <w:szCs w:val="24"/>
          <w:lang w:val="sr-Cyrl-BA"/>
        </w:rPr>
        <w:t>а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и додјели концесије</w:t>
      </w:r>
      <w:r w:rsidR="000B4CE0">
        <w:rPr>
          <w:rFonts w:asciiTheme="minorHAnsi" w:hAnsiTheme="minorHAnsi" w:cs="Calibri"/>
          <w:sz w:val="24"/>
          <w:szCs w:val="24"/>
          <w:lang w:val="sr-Cyrl-BA"/>
        </w:rPr>
        <w:t xml:space="preserve"> за експлоатацију </w:t>
      </w:r>
      <w:r w:rsidR="004629C2">
        <w:rPr>
          <w:rFonts w:cs="Calibri"/>
          <w:sz w:val="24"/>
          <w:szCs w:val="24"/>
          <w:lang w:val="sr-Cyrl-BA"/>
        </w:rPr>
        <w:t xml:space="preserve">техничког грађевинског камена – </w:t>
      </w:r>
      <w:r w:rsidR="00D94AB7">
        <w:rPr>
          <w:rFonts w:cs="Calibri"/>
          <w:sz w:val="24"/>
          <w:szCs w:val="24"/>
          <w:lang w:val="sr-Cyrl-BA"/>
        </w:rPr>
        <w:t>серпентинисаног перидотита</w:t>
      </w:r>
      <w:r w:rsidR="004629C2">
        <w:rPr>
          <w:rFonts w:cs="Calibri"/>
          <w:sz w:val="24"/>
          <w:szCs w:val="24"/>
          <w:lang w:val="sr-Cyrl-BA"/>
        </w:rPr>
        <w:t xml:space="preserve"> </w:t>
      </w:r>
      <w:r w:rsidR="004629C2" w:rsidRPr="00375484">
        <w:rPr>
          <w:rFonts w:cs="Calibri"/>
          <w:sz w:val="24"/>
          <w:szCs w:val="24"/>
        </w:rPr>
        <w:t xml:space="preserve"> </w:t>
      </w:r>
      <w:r w:rsidR="000B4CE0">
        <w:rPr>
          <w:rFonts w:asciiTheme="minorHAnsi" w:hAnsiTheme="minorHAnsi" w:cs="Calibri"/>
          <w:sz w:val="24"/>
          <w:szCs w:val="24"/>
          <w:lang w:val="sr-Cyrl-BA"/>
        </w:rPr>
        <w:t>на лежишту „</w:t>
      </w:r>
      <w:r w:rsidR="00D94AB7">
        <w:rPr>
          <w:rFonts w:asciiTheme="minorHAnsi" w:hAnsiTheme="minorHAnsi" w:cs="Calibri"/>
          <w:sz w:val="24"/>
          <w:szCs w:val="24"/>
          <w:lang w:val="sr-Cyrl-BA"/>
        </w:rPr>
        <w:t>Букова коса</w:t>
      </w:r>
      <w:r w:rsidR="000B4CE0">
        <w:rPr>
          <w:rFonts w:asciiTheme="minorHAnsi" w:hAnsiTheme="minorHAnsi" w:cs="Calibri"/>
          <w:sz w:val="24"/>
          <w:szCs w:val="24"/>
          <w:lang w:val="sr-Cyrl-BA"/>
        </w:rPr>
        <w:t xml:space="preserve">“, </w:t>
      </w:r>
      <w:r w:rsidR="00D94AB7">
        <w:rPr>
          <w:rFonts w:asciiTheme="minorHAnsi" w:hAnsiTheme="minorHAnsi" w:cs="Calibri"/>
          <w:sz w:val="24"/>
          <w:szCs w:val="24"/>
          <w:lang w:val="sr-Cyrl-BA"/>
        </w:rPr>
        <w:t>код Приједора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. </w:t>
      </w:r>
    </w:p>
    <w:p w:rsidR="00DF2D30" w:rsidRPr="000B4CE0" w:rsidRDefault="00DF2D30" w:rsidP="000B4CE0">
      <w:pPr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Депозит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уплаћује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Јединствени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рачун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трезора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број: 5620990000130280; сврха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уплате: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депозита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за обезбјеђење понуде (уплата се односи на Министарство енергетике и рударства</w:t>
      </w:r>
      <w:r w:rsidR="00F31523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>-</w:t>
      </w:r>
      <w:r w:rsidR="00F31523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депозит по јавном позиву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)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>.</w:t>
      </w:r>
    </w:p>
    <w:p w:rsidR="00676C06" w:rsidRPr="00B305EB" w:rsidRDefault="00676C06" w:rsidP="00DF2D30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DF2D30" w:rsidRPr="000B4CE0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  <w:r w:rsidRPr="000B4CE0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Услови, рок и начин враћања </w:t>
      </w:r>
      <w:r w:rsidR="00D94AB7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лицитационе гаранције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0B4CE0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Понуђачу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који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изабран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концесионара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94AB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лицитациона гаранција, односно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депозит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урачунава у једнократну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концесиону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накнаду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.</w:t>
      </w:r>
    </w:p>
    <w:p w:rsidR="000B4CE0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Депозит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враћа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понуђачу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који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не</w:t>
      </w:r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изабран у року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 30 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правоснажности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рјешења о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избору најповољнијег понуђача и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додјели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концесије</w:t>
      </w:r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за експлоатацију </w:t>
      </w:r>
      <w:r w:rsidR="004629C2">
        <w:rPr>
          <w:rFonts w:cs="Calibri"/>
          <w:sz w:val="24"/>
          <w:szCs w:val="24"/>
          <w:lang w:val="sr-Cyrl-BA"/>
        </w:rPr>
        <w:t xml:space="preserve">техничког грађевинског камена – </w:t>
      </w:r>
      <w:r w:rsidR="00D94AB7">
        <w:rPr>
          <w:rFonts w:cs="Calibri"/>
          <w:sz w:val="24"/>
          <w:szCs w:val="24"/>
          <w:lang w:val="sr-Cyrl-BA"/>
        </w:rPr>
        <w:t>серпентинисаног перидотита</w:t>
      </w:r>
      <w:r w:rsidR="00011141">
        <w:rPr>
          <w:rFonts w:cs="Calibri"/>
          <w:sz w:val="24"/>
          <w:szCs w:val="24"/>
          <w:lang w:val="sr-Cyrl-BA"/>
        </w:rPr>
        <w:t xml:space="preserve"> </w:t>
      </w:r>
      <w:r w:rsidR="00011141" w:rsidRPr="00375484">
        <w:rPr>
          <w:rFonts w:cs="Calibri"/>
          <w:sz w:val="24"/>
          <w:szCs w:val="24"/>
        </w:rPr>
        <w:t xml:space="preserve"> </w:t>
      </w:r>
      <w:r w:rsidR="00011141">
        <w:rPr>
          <w:rFonts w:asciiTheme="minorHAnsi" w:hAnsiTheme="minorHAnsi" w:cs="Calibri"/>
          <w:sz w:val="24"/>
          <w:szCs w:val="24"/>
          <w:lang w:val="sr-Cyrl-BA"/>
        </w:rPr>
        <w:t>на лежишту „</w:t>
      </w:r>
      <w:r w:rsidR="00D94AB7">
        <w:rPr>
          <w:rFonts w:asciiTheme="minorHAnsi" w:hAnsiTheme="minorHAnsi" w:cs="Calibri"/>
          <w:sz w:val="24"/>
          <w:szCs w:val="24"/>
          <w:lang w:val="sr-Cyrl-BA"/>
        </w:rPr>
        <w:t>Букова коса</w:t>
      </w:r>
      <w:r w:rsidR="00011141">
        <w:rPr>
          <w:rFonts w:asciiTheme="minorHAnsi" w:hAnsiTheme="minorHAnsi" w:cs="Calibri"/>
          <w:sz w:val="24"/>
          <w:szCs w:val="24"/>
          <w:lang w:val="sr-Cyrl-BA"/>
        </w:rPr>
        <w:t xml:space="preserve">“, </w:t>
      </w:r>
      <w:r w:rsidR="00D94AB7">
        <w:rPr>
          <w:rFonts w:asciiTheme="minorHAnsi" w:hAnsiTheme="minorHAnsi" w:cs="Calibri"/>
          <w:sz w:val="24"/>
          <w:szCs w:val="24"/>
          <w:lang w:val="sr-Cyrl-BA"/>
        </w:rPr>
        <w:t>код Приједора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или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понуђачу чија понуда је неблаговремено достављена у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lastRenderedPageBreak/>
        <w:t xml:space="preserve">року од 15 дана  од дана када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Комисија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Републике Српске констатује ту чињеницу. 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Депозит неће бити враћен понуђачу ако: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а)  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понуђач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повуче понуду након истека рока за достављањ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>e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понуда и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б)  изабрани понуђач:</w:t>
      </w:r>
    </w:p>
    <w:p w:rsidR="00DF2D30" w:rsidRPr="00B305EB" w:rsidRDefault="00DF2D30" w:rsidP="00F315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не испоштује неки од услова који је потребно испунити прије потписивања уговора о концесији, </w:t>
      </w:r>
    </w:p>
    <w:p w:rsidR="00DF2D30" w:rsidRPr="00B305EB" w:rsidRDefault="00DF2D30" w:rsidP="00F31523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одустане од закључивања уговора о концесији. </w:t>
      </w:r>
    </w:p>
    <w:p w:rsidR="007C59A2" w:rsidRPr="00B305EB" w:rsidRDefault="007C59A2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Право учешћа на јавном позиву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</w:p>
    <w:p w:rsidR="00DF2D30" w:rsidRPr="000B4CE0" w:rsidRDefault="000B4CE0" w:rsidP="000B4CE0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>
        <w:rPr>
          <w:rFonts w:asciiTheme="minorHAnsi" w:hAnsiTheme="minorHAnsi" w:cs="Calibri"/>
          <w:sz w:val="24"/>
          <w:szCs w:val="24"/>
          <w:lang w:val="sr-Cyrl-BA"/>
        </w:rPr>
        <w:t>Право учешћа на Ј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 xml:space="preserve">авном позиву имају домаћа и 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>страна правна и физичк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>а лица или конзорцијум два или више уговором повезаних правних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>лица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која</w:t>
      </w:r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испуњавају</w:t>
      </w:r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услове</w:t>
      </w:r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из</w:t>
      </w:r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Јавног позива и која су откупила </w:t>
      </w:r>
      <w:r w:rsidR="00DF2D30"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Д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окументациј</w:t>
      </w:r>
      <w:r w:rsidR="00252B7E">
        <w:rPr>
          <w:rFonts w:asciiTheme="minorHAnsi" w:eastAsia="Times New Roman" w:hAnsiTheme="minorHAnsi" w:cs="Calibri"/>
          <w:sz w:val="24"/>
          <w:szCs w:val="24"/>
          <w:lang w:val="sr-Cyrl-CS"/>
        </w:rPr>
        <w:t>у</w:t>
      </w:r>
      <w:r w:rsidR="00DF2D30"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 јавно надметање. 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Докази за </w:t>
      </w:r>
      <w:r w:rsidR="00F31523">
        <w:rPr>
          <w:rFonts w:asciiTheme="minorHAnsi" w:hAnsiTheme="minorHAnsi" w:cs="Calibri"/>
          <w:b/>
          <w:sz w:val="24"/>
          <w:szCs w:val="24"/>
          <w:lang w:val="sr-Cyrl-BA"/>
        </w:rPr>
        <w:t>учешће на Ј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авном позиву</w:t>
      </w:r>
    </w:p>
    <w:p w:rsidR="00DF2D30" w:rsidRPr="00B305EB" w:rsidRDefault="00DF2D30" w:rsidP="00DF2D30">
      <w:pPr>
        <w:pStyle w:val="ListParagraph"/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362A55" w:rsidRDefault="00F31523" w:rsidP="000B4CE0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Подобност за учешће на Ј</w:t>
      </w:r>
      <w:r w:rsidR="00DF2D30"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авном позиву за додјелу концесије у смислу члана 19. 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Закона о концесијама, понуђач доказује достављањем 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</w:rPr>
        <w:t>сљедећи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х</w:t>
      </w:r>
      <w:r w:rsidR="00DF2D30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</w:rPr>
        <w:t>док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аза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:rsidR="00DF2D30" w:rsidRPr="00B305EB" w:rsidRDefault="00DF2D30" w:rsidP="00DF2D30">
      <w:pPr>
        <w:tabs>
          <w:tab w:val="left" w:pos="2835"/>
        </w:tabs>
        <w:spacing w:line="240" w:lineRule="auto"/>
        <w:ind w:left="720"/>
        <w:jc w:val="both"/>
        <w:rPr>
          <w:rFonts w:asciiTheme="minorHAnsi" w:hAnsiTheme="minorHAnsi" w:cs="Calibri"/>
          <w:b/>
          <w:i/>
          <w:sz w:val="24"/>
          <w:szCs w:val="24"/>
          <w:lang w:val="sr-Cyrl-BA"/>
        </w:rPr>
      </w:pPr>
      <w:r w:rsidRPr="00F31523">
        <w:rPr>
          <w:rFonts w:asciiTheme="minorHAnsi" w:hAnsiTheme="minorHAnsi" w:cs="Calibri"/>
          <w:b/>
          <w:sz w:val="24"/>
          <w:szCs w:val="24"/>
          <w:lang w:val="sr-Cyrl-BA"/>
        </w:rPr>
        <w:t>а)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i/>
          <w:sz w:val="24"/>
          <w:szCs w:val="24"/>
          <w:lang w:val="sr-Cyrl-BA"/>
        </w:rPr>
        <w:t>за правна лица:</w:t>
      </w:r>
    </w:p>
    <w:p w:rsidR="00F31523" w:rsidRPr="00F31523" w:rsidRDefault="00DF2D30" w:rsidP="00F31523">
      <w:pPr>
        <w:pStyle w:val="ListParagraph"/>
        <w:numPr>
          <w:ilvl w:val="0"/>
          <w:numId w:val="4"/>
        </w:numPr>
        <w:tabs>
          <w:tab w:val="left" w:pos="1560"/>
        </w:tabs>
        <w:spacing w:line="240" w:lineRule="auto"/>
        <w:ind w:firstLine="272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извод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из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регистра пословних субјеката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или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другог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одговарајућег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регистра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DF2D30" w:rsidRPr="00F31523" w:rsidRDefault="00DF2D30" w:rsidP="00F31523">
      <w:pPr>
        <w:pStyle w:val="ListParagraph"/>
        <w:numPr>
          <w:ilvl w:val="0"/>
          <w:numId w:val="4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>за страна правна лица доказ надлежног органа земље сједишта понуђача којим с</w:t>
      </w:r>
      <w:r w:rsidR="00252B7E"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доказује </w:t>
      </w:r>
      <w:r w:rsidRPr="00F31523">
        <w:rPr>
          <w:rFonts w:asciiTheme="minorHAnsi" w:eastAsia="Times New Roman" w:hAnsiTheme="minorHAnsi" w:cs="Calibri"/>
          <w:sz w:val="24"/>
          <w:szCs w:val="24"/>
        </w:rPr>
        <w:t>да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над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понуђачем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није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покренут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поступак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стечаја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или </w:t>
      </w:r>
      <w:r w:rsidRPr="00F31523">
        <w:rPr>
          <w:rFonts w:asciiTheme="minorHAnsi" w:eastAsia="Times New Roman" w:hAnsiTheme="minorHAnsi" w:cs="Calibri"/>
          <w:sz w:val="24"/>
          <w:szCs w:val="24"/>
        </w:rPr>
        <w:t>поступак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ликвидације,</w:t>
      </w:r>
    </w:p>
    <w:p w:rsidR="00DF2D30" w:rsidRPr="00B305EB" w:rsidRDefault="00DF2D30" w:rsidP="00F31523">
      <w:pPr>
        <w:pStyle w:val="ListParagraph"/>
        <w:numPr>
          <w:ilvl w:val="0"/>
          <w:numId w:val="4"/>
        </w:numPr>
        <w:spacing w:after="0" w:line="240" w:lineRule="auto"/>
        <w:ind w:left="1560" w:hanging="284"/>
        <w:jc w:val="both"/>
        <w:rPr>
          <w:rFonts w:asciiTheme="minorHAnsi" w:hAnsiTheme="minorHAnsi" w:cs="Calibri"/>
          <w:sz w:val="24"/>
          <w:szCs w:val="24"/>
          <w:lang w:val="sr-Latn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изјаву понуђача потписану и овјерену код надлежног органа земље сједишта понуђача којом доказује да са њим или са његовим повезаним лицем није раскинут уговор о концесији кривицом концесионара,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за домаћа правна лица увјерење Основног суда сједишта понуђача којим се доказује да понуђач није правоснажном пресудом осуђиван за кривично дјело извршено у вршењу регистроване дјелатности,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за страна правна лица доказ надлежног органа земље сједишта понуђача којим се доказује да понуђач није правоснажном пресудом осуђиван за кривично дјело извршено у вршењу регистроване дјелатности,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увјерење надлежног пореског органа или другог надлежног органа земље сједишта понуђача којим доказује да је испунио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обавез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основу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пореза (дирек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т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ни и индиректни)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доприноса</w:t>
      </w:r>
      <w:r w:rsidR="00F31523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(пензијско и здравствено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осигурање)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у складу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 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важећим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прописима,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изјаву понуђача потписану и овјерену код надлежног органа земље сједишта понуђача којом доказује да није уступио уговор о концесији трећем лицу или финансијској организацији </w:t>
      </w:r>
    </w:p>
    <w:p w:rsidR="0082566F" w:rsidRPr="00F61AE4" w:rsidRDefault="0082566F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Latn-CS"/>
        </w:rPr>
      </w:pPr>
    </w:p>
    <w:p w:rsidR="00DF2D30" w:rsidRPr="00B305EB" w:rsidRDefault="00DF2D30" w:rsidP="00DF2D30">
      <w:pPr>
        <w:tabs>
          <w:tab w:val="left" w:pos="2694"/>
        </w:tabs>
        <w:spacing w:line="240" w:lineRule="auto"/>
        <w:ind w:left="709"/>
        <w:jc w:val="both"/>
        <w:rPr>
          <w:rFonts w:asciiTheme="minorHAnsi" w:hAnsiTheme="minorHAnsi" w:cs="Calibri"/>
          <w:b/>
          <w:i/>
          <w:color w:val="000000"/>
          <w:sz w:val="24"/>
          <w:szCs w:val="24"/>
          <w:lang w:val="sr-Cyrl-BA"/>
        </w:rPr>
      </w:pPr>
      <w:r w:rsidRPr="00F31523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б)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i/>
          <w:color w:val="000000"/>
          <w:sz w:val="24"/>
          <w:szCs w:val="24"/>
          <w:lang w:val="sr-Cyrl-BA"/>
        </w:rPr>
        <w:t>за физичка лица</w:t>
      </w:r>
    </w:p>
    <w:p w:rsidR="00DF2D30" w:rsidRPr="00B305EB" w:rsidRDefault="00DF2D30" w:rsidP="00F31523">
      <w:pPr>
        <w:pStyle w:val="ListParagraph"/>
        <w:numPr>
          <w:ilvl w:val="0"/>
          <w:numId w:val="5"/>
        </w:numPr>
        <w:tabs>
          <w:tab w:val="left" w:pos="1560"/>
        </w:tabs>
        <w:spacing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lastRenderedPageBreak/>
        <w:t>увјерење о пребивалишту или  копију путне исправе за страно лице и</w:t>
      </w:r>
    </w:p>
    <w:p w:rsidR="007C59A2" w:rsidRDefault="00DF2D30" w:rsidP="00D94AB7">
      <w:pPr>
        <w:pStyle w:val="ListParagraph"/>
        <w:numPr>
          <w:ilvl w:val="0"/>
          <w:numId w:val="5"/>
        </w:numPr>
        <w:spacing w:line="240" w:lineRule="auto"/>
        <w:ind w:left="1560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увјерење о невођењу кривичног поступка издато од надлежног суда или </w:t>
      </w:r>
      <w:r w:rsidRPr="00B305EB">
        <w:rPr>
          <w:rFonts w:asciiTheme="minorHAnsi" w:hAnsiTheme="minorHAnsi" w:cstheme="minorHAnsi"/>
          <w:sz w:val="24"/>
          <w:szCs w:val="24"/>
          <w:lang w:val="sr-Cyrl-BA"/>
        </w:rPr>
        <w:t>други еквивалентан документ</w:t>
      </w:r>
      <w:r w:rsidRPr="00B305EB">
        <w:rPr>
          <w:rFonts w:asciiTheme="minorHAnsi" w:hAnsiTheme="minorHAnsi" w:cstheme="minorHAnsi"/>
          <w:color w:val="000000"/>
          <w:sz w:val="24"/>
          <w:szCs w:val="24"/>
          <w:lang w:val="sr-Cyrl-BA"/>
        </w:rPr>
        <w:t xml:space="preserve"> земље сједишта понуђача којом се доказује да се против понуђача не води кривични поступак. </w:t>
      </w:r>
    </w:p>
    <w:p w:rsidR="00D94AB7" w:rsidRPr="00D94AB7" w:rsidRDefault="00D94AB7" w:rsidP="00D94AB7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color w:val="000000"/>
          <w:sz w:val="24"/>
          <w:szCs w:val="24"/>
          <w:lang w:val="sr-Cyrl-BA"/>
        </w:rPr>
      </w:pPr>
    </w:p>
    <w:p w:rsidR="00DF2D30" w:rsidRPr="00B305EB" w:rsidRDefault="00DF2D30" w:rsidP="00252B7E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Економско - финансијску подобност и искуство у обављању концесионе дјелатности 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понуђач доказује достављањем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сљедећи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х</w:t>
      </w:r>
      <w:r>
        <w:rPr>
          <w:rFonts w:asciiTheme="minorHAnsi" w:eastAsia="Times New Roman" w:hAnsiTheme="minorHAnsi" w:cs="Calibri"/>
          <w:b/>
          <w:sz w:val="24"/>
          <w:szCs w:val="24"/>
          <w:lang w:val="sr-Latn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док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аза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:rsidR="00DF2D30" w:rsidRPr="00B305EB" w:rsidRDefault="00DF2D30" w:rsidP="00DF2D30">
      <w:pPr>
        <w:spacing w:line="240" w:lineRule="auto"/>
        <w:ind w:left="720"/>
        <w:jc w:val="both"/>
        <w:rPr>
          <w:rFonts w:asciiTheme="minorHAnsi" w:hAnsiTheme="minorHAnsi" w:cs="Calibri"/>
          <w:b/>
          <w:i/>
          <w:sz w:val="24"/>
          <w:szCs w:val="24"/>
          <w:lang w:val="sr-Cyrl-BA"/>
        </w:rPr>
      </w:pPr>
      <w:r w:rsidRPr="00F31523">
        <w:rPr>
          <w:rFonts w:asciiTheme="minorHAnsi" w:hAnsiTheme="minorHAnsi" w:cs="Calibri"/>
          <w:b/>
          <w:sz w:val="24"/>
          <w:szCs w:val="24"/>
          <w:lang w:val="sr-Cyrl-BA"/>
        </w:rPr>
        <w:t>а</w:t>
      </w:r>
      <w:r w:rsidRPr="00B305EB">
        <w:rPr>
          <w:rFonts w:asciiTheme="minorHAnsi" w:hAnsiTheme="minorHAnsi" w:cs="Calibri"/>
          <w:b/>
          <w:i/>
          <w:sz w:val="24"/>
          <w:szCs w:val="24"/>
          <w:lang w:val="sr-Cyrl-BA"/>
        </w:rPr>
        <w:t>) за правна лица:</w:t>
      </w:r>
    </w:p>
    <w:p w:rsidR="00DF2D30" w:rsidRPr="00B305EB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доказ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пословне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банке о солвентвости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понуђача,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којим се доказује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у посљедњих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12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мјесеци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рачунају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ћи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објављивања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F31523">
        <w:rPr>
          <w:rFonts w:asciiTheme="minorHAnsi" w:eastAsia="Times New Roman" w:hAnsiTheme="minorHAnsi" w:cs="Calibri"/>
          <w:sz w:val="24"/>
          <w:szCs w:val="24"/>
          <w:lang w:val="sr-Cyrl-CS"/>
        </w:rPr>
        <w:t>Ј</w:t>
      </w:r>
      <w:r w:rsidRPr="00B305EB">
        <w:rPr>
          <w:rFonts w:asciiTheme="minorHAnsi" w:eastAsia="Times New Roman" w:hAnsiTheme="minorHAnsi" w:cs="Calibri"/>
          <w:sz w:val="24"/>
          <w:szCs w:val="24"/>
        </w:rPr>
        <w:t>авног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позива,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рачун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понуђача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није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био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блокиран,</w:t>
      </w:r>
    </w:p>
    <w:p w:rsidR="00DF2D30" w:rsidRPr="00AA0AF0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финансијски извјештај понуђача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састављен у складу са законом и међународним рачуноводственим стандардима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</w:t>
      </w:r>
      <w:r w:rsidR="00AA0A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посљедњ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годин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 пословања, </w:t>
      </w:r>
    </w:p>
    <w:p w:rsidR="00DF2D30" w:rsidRPr="00AA0AF0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доказ</w:t>
      </w:r>
      <w:r w:rsidR="00AA0A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да понуђач има властита финансијска средства за реализ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ацију предмета концесије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и/или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изјаву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одговарајуће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финансијске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организације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ће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пратити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понуђача у финансирању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предмета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</w:t>
      </w:r>
    </w:p>
    <w:p w:rsidR="00DF2D30" w:rsidRPr="00252B7E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о искуству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у реализацији концесионих пројеката</w:t>
      </w:r>
      <w:r w:rsidRPr="00B305EB">
        <w:rPr>
          <w:rFonts w:asciiTheme="minorHAnsi" w:hAnsiTheme="minorHAnsi" w:cs="Calibri"/>
          <w:sz w:val="24"/>
          <w:szCs w:val="24"/>
        </w:rPr>
        <w:t>,</w:t>
      </w:r>
    </w:p>
    <w:p w:rsidR="00252B7E" w:rsidRPr="00B305EB" w:rsidRDefault="00252B7E" w:rsidP="00252B7E">
      <w:pPr>
        <w:pStyle w:val="ListParagraph"/>
        <w:autoSpaceDE w:val="0"/>
        <w:autoSpaceDN w:val="0"/>
        <w:adjustRightInd w:val="0"/>
        <w:spacing w:after="0"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252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б) </w:t>
      </w:r>
      <w:r w:rsidRPr="00B305EB">
        <w:rPr>
          <w:rFonts w:asciiTheme="minorHAnsi" w:eastAsia="Times New Roman" w:hAnsiTheme="minorHAnsi" w:cs="Calibri"/>
          <w:b/>
          <w:i/>
          <w:sz w:val="24"/>
          <w:szCs w:val="24"/>
          <w:lang w:val="sr-Cyrl-BA"/>
        </w:rPr>
        <w:t>Физичка лица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своју економско</w:t>
      </w:r>
      <w:r w:rsid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-</w:t>
      </w:r>
      <w:r w:rsid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финансијску подобност доказују на начин </w:t>
      </w:r>
      <w:r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предвиђен у тачки 10.2. а) подтачка 3) овог јавног позива,</w:t>
      </w:r>
    </w:p>
    <w:p w:rsidR="00DF2D30" w:rsidRPr="00B305EB" w:rsidRDefault="00DF2D30" w:rsidP="00252B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252B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Остали докази: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уговор о конзорцијуму ако понуђачи подносе заједничку понуду,</w:t>
      </w:r>
    </w:p>
    <w:p w:rsidR="00DF2D30" w:rsidRPr="00B305EB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доказ о уплати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новчаног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депозита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име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обезбјеђења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DF2D30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о 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>уплати средстава за преузимање Д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окументације за јавно надметање,</w:t>
      </w:r>
    </w:p>
    <w:p w:rsidR="00DF2D30" w:rsidRPr="00094E6D" w:rsidRDefault="00DF2D30" w:rsidP="00252B7E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094E6D">
        <w:rPr>
          <w:rFonts w:asciiTheme="minorHAnsi" w:eastAsia="Times New Roman" w:hAnsiTheme="minorHAnsi" w:cs="Calibri"/>
          <w:sz w:val="24"/>
          <w:szCs w:val="24"/>
        </w:rPr>
        <w:t>изјаву о прихватању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094E6D">
        <w:rPr>
          <w:rFonts w:asciiTheme="minorHAnsi" w:eastAsia="Times New Roman" w:hAnsiTheme="minorHAnsi" w:cs="Calibri"/>
          <w:sz w:val="24"/>
          <w:szCs w:val="24"/>
          <w:lang w:val="sr-Cyrl-BA"/>
        </w:rPr>
        <w:t>До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>кументације за јавно надметање,</w:t>
      </w:r>
    </w:p>
    <w:p w:rsidR="00DF2D30" w:rsidRDefault="00DF2D30" w:rsidP="00252B7E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изјаву понуђача да преузима обавезу оснивања привредног друштва за обављање концесионе дјелатности,  ако понуђач нема основано привредно друштво са сједиштем у Републици Српској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252B7E" w:rsidRDefault="00252B7E" w:rsidP="00252B7E">
      <w:pPr>
        <w:pStyle w:val="NoSpacing"/>
        <w:numPr>
          <w:ilvl w:val="0"/>
          <w:numId w:val="7"/>
        </w:numPr>
        <w:tabs>
          <w:tab w:val="left" w:pos="1418"/>
          <w:tab w:val="left" w:pos="1560"/>
        </w:tabs>
        <w:suppressAutoHyphens w:val="0"/>
        <w:ind w:left="1560" w:hanging="284"/>
        <w:rPr>
          <w:lang w:val="sr-Cyrl-BA"/>
        </w:rPr>
      </w:pPr>
      <w:r>
        <w:rPr>
          <w:lang w:val="sr-Cyrl-BA"/>
        </w:rPr>
        <w:t>изјава којом понуђач потврђује да има обавезу према својој понуди до закључивања уговора о концесији и</w:t>
      </w:r>
    </w:p>
    <w:p w:rsidR="00DF2D30" w:rsidRPr="00F61AE4" w:rsidRDefault="00252B7E" w:rsidP="00F61AE4">
      <w:pPr>
        <w:pStyle w:val="NoSpacing"/>
        <w:numPr>
          <w:ilvl w:val="0"/>
          <w:numId w:val="7"/>
        </w:numPr>
        <w:tabs>
          <w:tab w:val="left" w:pos="1560"/>
        </w:tabs>
        <w:suppressAutoHyphens w:val="0"/>
        <w:ind w:left="1560" w:hanging="284"/>
        <w:rPr>
          <w:lang w:val="sr-Cyrl-BA"/>
        </w:rPr>
      </w:pPr>
      <w:r w:rsidRPr="00161DF4">
        <w:rPr>
          <w:lang w:val="sr-Cyrl-BA"/>
        </w:rPr>
        <w:t>доказ да је Студију економске оправданости израдило привредно друштво или друго правно лице које испуњава услове за израду техничке документације у области рударства.</w:t>
      </w:r>
    </w:p>
    <w:p w:rsidR="0082566F" w:rsidRPr="00B305EB" w:rsidRDefault="0082566F" w:rsidP="00252B7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trike/>
          <w:sz w:val="24"/>
          <w:szCs w:val="24"/>
          <w:lang w:val="sr-Cyrl-BA"/>
        </w:rPr>
      </w:pPr>
    </w:p>
    <w:p w:rsidR="00DF2D30" w:rsidRDefault="00DF2D30" w:rsidP="00252B7E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Уколико понуду подноси конзорцијум докази из тачки 10.1.а),  10.2.а) и 10.3. подтачке 4) и 5) се подносе за сваког члана конзорцијума.</w:t>
      </w:r>
    </w:p>
    <w:p w:rsidR="00252B7E" w:rsidRPr="00252B7E" w:rsidRDefault="00252B7E" w:rsidP="00252B7E">
      <w:pPr>
        <w:pStyle w:val="ListParagraph"/>
        <w:spacing w:line="240" w:lineRule="auto"/>
        <w:ind w:left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D914C4" w:rsidRPr="00D94AB7" w:rsidRDefault="00DF2D30" w:rsidP="00D94AB7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b/>
          <w:sz w:val="24"/>
          <w:szCs w:val="24"/>
        </w:rPr>
        <w:t>Сва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документа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која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се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прилажу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морају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бити у оригиналу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или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овјереној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копији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и не старија од </w:t>
      </w:r>
      <w:r w:rsidR="00252B7E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120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дана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. </w:t>
      </w:r>
    </w:p>
    <w:p w:rsidR="00D914C4" w:rsidRPr="001E426F" w:rsidRDefault="00D914C4" w:rsidP="001E426F">
      <w:pPr>
        <w:pStyle w:val="ListParagraph"/>
        <w:spacing w:line="240" w:lineRule="auto"/>
        <w:ind w:left="1418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lastRenderedPageBreak/>
        <w:t xml:space="preserve">Рок за достављање понуда 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Default="00DF2D30" w:rsidP="001E426F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Рок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достављање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30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објављивања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1E426F">
        <w:rPr>
          <w:rFonts w:asciiTheme="minorHAnsi" w:eastAsia="Times New Roman" w:hAnsiTheme="minorHAnsi" w:cs="Calibri"/>
          <w:sz w:val="24"/>
          <w:szCs w:val="24"/>
          <w:lang w:val="sr-Cyrl-CS"/>
        </w:rPr>
        <w:t>Ј</w:t>
      </w:r>
      <w:r w:rsidRPr="00B305EB">
        <w:rPr>
          <w:rFonts w:asciiTheme="minorHAnsi" w:eastAsia="Times New Roman" w:hAnsiTheme="minorHAnsi" w:cs="Calibri"/>
          <w:sz w:val="24"/>
          <w:szCs w:val="24"/>
        </w:rPr>
        <w:t>авног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позива у „Службеном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гласнику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 w:rsidR="001E426F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Српске“.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Начин достављања понуде и адреса </w:t>
      </w:r>
    </w:p>
    <w:p w:rsidR="00DF2D30" w:rsidRPr="00B305EB" w:rsidRDefault="00DF2D30" w:rsidP="001E426F">
      <w:pPr>
        <w:pStyle w:val="NoSpacing"/>
        <w:ind w:firstLine="284"/>
        <w:rPr>
          <w:rFonts w:asciiTheme="minorHAnsi" w:hAnsiTheme="minorHAnsi" w:cs="Calibri"/>
          <w:i/>
          <w:lang w:val="sr-Cyrl-BA"/>
        </w:rPr>
      </w:pPr>
      <w:r w:rsidRPr="00B305EB">
        <w:rPr>
          <w:rFonts w:asciiTheme="minorHAnsi" w:hAnsiTheme="minorHAnsi" w:cs="Calibri"/>
        </w:rPr>
        <w:t>Понуде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се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достављају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лично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или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препоручено п</w:t>
      </w:r>
      <w:r w:rsidRPr="00B305EB">
        <w:rPr>
          <w:rFonts w:asciiTheme="minorHAnsi" w:hAnsiTheme="minorHAnsi" w:cs="Calibri"/>
          <w:lang w:val="sr-Cyrl-BA"/>
        </w:rPr>
        <w:t>утем поште</w:t>
      </w:r>
      <w:r w:rsidRPr="00B305EB">
        <w:rPr>
          <w:rFonts w:asciiTheme="minorHAnsi" w:hAnsiTheme="minorHAnsi" w:cs="Calibri"/>
        </w:rPr>
        <w:t xml:space="preserve"> у запечаћеној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коверти</w:t>
      </w:r>
      <w:r w:rsidRPr="00B305EB">
        <w:rPr>
          <w:rFonts w:asciiTheme="minorHAnsi" w:hAnsiTheme="minorHAnsi" w:cs="Calibri"/>
          <w:lang w:val="sr-Cyrl-BA"/>
        </w:rPr>
        <w:t xml:space="preserve"> са назнаком „</w:t>
      </w:r>
      <w:r w:rsidR="001E426F">
        <w:rPr>
          <w:rFonts w:asciiTheme="minorHAnsi" w:hAnsiTheme="minorHAnsi" w:cs="Calibri"/>
          <w:i/>
          <w:lang w:val="sr-Cyrl-BA"/>
        </w:rPr>
        <w:t>Понуда на Ј</w:t>
      </w:r>
      <w:r w:rsidRPr="00B305EB">
        <w:rPr>
          <w:rFonts w:asciiTheme="minorHAnsi" w:hAnsiTheme="minorHAnsi" w:cs="Calibri"/>
          <w:i/>
          <w:lang w:val="sr-Cyrl-BA"/>
        </w:rPr>
        <w:t xml:space="preserve">авни позив за додјелу концесије за </w:t>
      </w:r>
      <w:r w:rsidR="0082566F">
        <w:rPr>
          <w:rFonts w:asciiTheme="minorHAnsi" w:hAnsiTheme="minorHAnsi" w:cs="Calibri"/>
          <w:i/>
          <w:lang w:val="sr-Cyrl-BA"/>
        </w:rPr>
        <w:t xml:space="preserve">експлоатацију </w:t>
      </w:r>
      <w:r w:rsidR="0082566F" w:rsidRPr="0082566F">
        <w:rPr>
          <w:rFonts w:cs="Calibri"/>
          <w:i/>
          <w:lang w:val="sr-Cyrl-BA"/>
        </w:rPr>
        <w:t xml:space="preserve">техничког грађевинског камена </w:t>
      </w:r>
      <w:r w:rsidR="0082566F" w:rsidRPr="00011141">
        <w:rPr>
          <w:rFonts w:cs="Calibri"/>
          <w:i/>
          <w:lang w:val="sr-Cyrl-BA"/>
        </w:rPr>
        <w:t xml:space="preserve">– </w:t>
      </w:r>
      <w:r w:rsidR="00D94AB7">
        <w:rPr>
          <w:rFonts w:cs="Calibri"/>
          <w:i/>
          <w:lang w:val="sr-Cyrl-BA"/>
        </w:rPr>
        <w:t>серпентинисаног перидотита</w:t>
      </w:r>
      <w:r w:rsidR="00011141" w:rsidRPr="00011141">
        <w:rPr>
          <w:rFonts w:cs="Calibri"/>
          <w:i/>
        </w:rPr>
        <w:t xml:space="preserve"> </w:t>
      </w:r>
      <w:r w:rsidR="00011141" w:rsidRPr="00011141">
        <w:rPr>
          <w:rFonts w:asciiTheme="minorHAnsi" w:hAnsiTheme="minorHAnsi" w:cs="Calibri"/>
          <w:i/>
          <w:lang w:val="sr-Cyrl-BA"/>
        </w:rPr>
        <w:t>на лежишту „</w:t>
      </w:r>
      <w:r w:rsidR="00CB2C62">
        <w:rPr>
          <w:rFonts w:asciiTheme="minorHAnsi" w:hAnsiTheme="minorHAnsi" w:cs="Calibri"/>
          <w:i/>
          <w:lang w:val="sr-Cyrl-BA"/>
        </w:rPr>
        <w:t>Букова коса</w:t>
      </w:r>
      <w:r w:rsidR="00011141" w:rsidRPr="00011141">
        <w:rPr>
          <w:rFonts w:asciiTheme="minorHAnsi" w:hAnsiTheme="minorHAnsi" w:cs="Calibri"/>
          <w:i/>
          <w:lang w:val="sr-Cyrl-BA"/>
        </w:rPr>
        <w:t xml:space="preserve">“, </w:t>
      </w:r>
      <w:r w:rsidR="00CB2C62">
        <w:rPr>
          <w:rFonts w:asciiTheme="minorHAnsi" w:hAnsiTheme="minorHAnsi" w:cs="Calibri"/>
          <w:i/>
          <w:lang w:val="sr-Cyrl-BA"/>
        </w:rPr>
        <w:t xml:space="preserve">код Приједора </w:t>
      </w:r>
      <w:r w:rsidRPr="00B305EB">
        <w:rPr>
          <w:rFonts w:asciiTheme="minorHAnsi" w:hAnsiTheme="minorHAnsi" w:cs="Calibri"/>
          <w:i/>
          <w:lang w:val="sr-Cyrl-BA"/>
        </w:rPr>
        <w:t>– НЕ ОТВАРАТИ“</w:t>
      </w:r>
      <w:r>
        <w:rPr>
          <w:rFonts w:asciiTheme="minorHAnsi" w:hAnsiTheme="minorHAnsi" w:cs="Calibri"/>
          <w:i/>
          <w:lang w:val="sr-Cyrl-BA"/>
        </w:rPr>
        <w:t xml:space="preserve"> </w:t>
      </w:r>
      <w:r w:rsidRPr="00B305EB">
        <w:rPr>
          <w:rFonts w:asciiTheme="minorHAnsi" w:hAnsiTheme="minorHAnsi" w:cs="Calibri"/>
          <w:lang w:val="sr-Cyrl-BA"/>
        </w:rPr>
        <w:t>н</w:t>
      </w:r>
      <w:r w:rsidRPr="00B305EB">
        <w:rPr>
          <w:rFonts w:asciiTheme="minorHAnsi" w:hAnsiTheme="minorHAnsi" w:cs="Calibri"/>
        </w:rPr>
        <w:t xml:space="preserve">а </w:t>
      </w:r>
      <w:r w:rsidRPr="00B305EB">
        <w:rPr>
          <w:rFonts w:asciiTheme="minorHAnsi" w:hAnsiTheme="minorHAnsi" w:cs="Calibri"/>
          <w:lang w:val="sr-Cyrl-BA"/>
        </w:rPr>
        <w:t>адресу</w:t>
      </w:r>
      <w:r w:rsidRPr="00B305EB">
        <w:rPr>
          <w:rFonts w:asciiTheme="minorHAnsi" w:hAnsiTheme="minorHAnsi" w:cs="Calibri"/>
        </w:rPr>
        <w:t xml:space="preserve">: </w:t>
      </w:r>
      <w:r w:rsidRPr="00B305EB">
        <w:rPr>
          <w:rFonts w:asciiTheme="minorHAnsi" w:hAnsiTheme="minorHAnsi" w:cs="Calibri"/>
          <w:i/>
        </w:rPr>
        <w:t>Министарство енергетике и рударства, Трг</w:t>
      </w:r>
      <w:r>
        <w:rPr>
          <w:rFonts w:asciiTheme="minorHAnsi" w:hAnsiTheme="minorHAnsi" w:cs="Calibri"/>
          <w:i/>
          <w:lang w:val="sr-Cyrl-BA"/>
        </w:rPr>
        <w:t xml:space="preserve"> </w:t>
      </w:r>
      <w:r w:rsidRPr="00B305EB">
        <w:rPr>
          <w:rFonts w:asciiTheme="minorHAnsi" w:hAnsiTheme="minorHAnsi" w:cs="Calibri"/>
          <w:i/>
        </w:rPr>
        <w:t>Републике</w:t>
      </w:r>
      <w:r>
        <w:rPr>
          <w:rFonts w:asciiTheme="minorHAnsi" w:hAnsiTheme="minorHAnsi" w:cs="Calibri"/>
          <w:i/>
          <w:lang w:val="sr-Cyrl-BA"/>
        </w:rPr>
        <w:t xml:space="preserve"> </w:t>
      </w:r>
      <w:r w:rsidRPr="00B305EB">
        <w:rPr>
          <w:rFonts w:asciiTheme="minorHAnsi" w:hAnsiTheme="minorHAnsi" w:cs="Calibri"/>
          <w:i/>
        </w:rPr>
        <w:t>Српске 1., 78 000 Бања</w:t>
      </w:r>
      <w:r w:rsidR="001E426F">
        <w:rPr>
          <w:rFonts w:asciiTheme="minorHAnsi" w:hAnsiTheme="minorHAnsi" w:cs="Calibri"/>
          <w:i/>
          <w:lang w:val="sr-Cyrl-CS"/>
        </w:rPr>
        <w:t xml:space="preserve"> </w:t>
      </w:r>
      <w:r w:rsidRPr="00B305EB">
        <w:rPr>
          <w:rFonts w:asciiTheme="minorHAnsi" w:hAnsiTheme="minorHAnsi" w:cs="Calibri"/>
          <w:i/>
        </w:rPr>
        <w:t>Лука</w:t>
      </w:r>
      <w:r w:rsidRPr="00B305EB">
        <w:rPr>
          <w:rFonts w:asciiTheme="minorHAnsi" w:hAnsiTheme="minorHAnsi" w:cs="Calibri"/>
          <w:i/>
          <w:lang w:val="sr-Cyrl-BA"/>
        </w:rPr>
        <w:t>.</w:t>
      </w:r>
    </w:p>
    <w:p w:rsidR="00DF2D30" w:rsidRPr="00B305EB" w:rsidRDefault="00DF2D30" w:rsidP="00DF2D30">
      <w:pPr>
        <w:pStyle w:val="NoSpacing"/>
        <w:rPr>
          <w:rFonts w:asciiTheme="minorHAnsi" w:hAnsiTheme="minorHAnsi" w:cs="Calibri"/>
          <w:i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Могућност посјете локацији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1E426F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Свим лицима</w:t>
      </w:r>
      <w:r w:rsidRPr="00B305EB">
        <w:rPr>
          <w:rFonts w:asciiTheme="minorHAnsi" w:hAnsiTheme="minorHAnsi" w:cs="Calibri"/>
          <w:sz w:val="24"/>
          <w:szCs w:val="24"/>
          <w:lang w:val="sr-Latn-BA"/>
        </w:rPr>
        <w:t xml:space="preserve"> која су преузела Документацију за јавно надметање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, прије достављања понуде, биће омогућена посјета локацији на којој ће се обављати концесиона дјелатност, уколико за то искажу интерес. Вријеме посјете локацији обавиће се у договору са представницима заинтересованих лица. 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Рок у коме се понуда може повући</w:t>
      </w:r>
    </w:p>
    <w:p w:rsidR="00DF2D30" w:rsidRPr="00011141" w:rsidRDefault="00DF2D30" w:rsidP="001E426F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i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Повлачење понуде понуђач може извршити најкасније до истека рока за подношење понуда.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Захтјев за п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овлачење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доставља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Министарству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енергетике и рударства у писаној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форми.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Захтјев за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повлачењ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доставља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 у коверти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назнаком: „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Повлачење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понуде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за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учешће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на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="001E426F">
        <w:rPr>
          <w:rFonts w:asciiTheme="minorHAnsi" w:eastAsia="Times New Roman" w:hAnsiTheme="minorHAnsi" w:cs="Calibri"/>
          <w:i/>
          <w:sz w:val="24"/>
          <w:szCs w:val="24"/>
          <w:lang w:val="sr-Cyrl-CS"/>
        </w:rPr>
        <w:t>Ј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авном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позиву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за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додјелу</w:t>
      </w:r>
      <w:r>
        <w:rPr>
          <w:rFonts w:asciiTheme="minorHAnsi" w:eastAsia="Times New Roman" w:hAnsiTheme="minorHAnsi" w:cs="Calibri"/>
          <w:i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концесије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  <w:lang w:val="sr-Latn-CS"/>
        </w:rPr>
        <w:t xml:space="preserve">за </w:t>
      </w:r>
      <w:r w:rsidRPr="00B305EB">
        <w:rPr>
          <w:rFonts w:asciiTheme="minorHAnsi" w:eastAsia="Times New Roman" w:hAnsiTheme="minorHAnsi" w:cs="Calibri"/>
          <w:i/>
          <w:sz w:val="24"/>
          <w:szCs w:val="24"/>
          <w:lang w:val="sr-Cyrl-CS"/>
        </w:rPr>
        <w:t xml:space="preserve">експлоатацију </w:t>
      </w:r>
      <w:r w:rsidR="0082566F" w:rsidRPr="0082566F">
        <w:rPr>
          <w:rFonts w:cs="Calibri"/>
          <w:i/>
          <w:sz w:val="24"/>
          <w:szCs w:val="24"/>
          <w:lang w:val="sr-Cyrl-BA"/>
        </w:rPr>
        <w:t xml:space="preserve">техничког грађевинског камена – </w:t>
      </w:r>
      <w:r w:rsidR="00CB2C62">
        <w:rPr>
          <w:rFonts w:cs="Calibri"/>
          <w:i/>
          <w:sz w:val="24"/>
          <w:szCs w:val="24"/>
          <w:lang w:val="sr-Cyrl-BA"/>
        </w:rPr>
        <w:t>серпентинисаног перидотита</w:t>
      </w:r>
      <w:r w:rsidR="00011141" w:rsidRPr="00011141">
        <w:rPr>
          <w:rFonts w:cs="Calibri"/>
          <w:i/>
          <w:sz w:val="24"/>
          <w:szCs w:val="24"/>
          <w:lang w:val="sr-Cyrl-BA"/>
        </w:rPr>
        <w:t xml:space="preserve"> </w:t>
      </w:r>
      <w:r w:rsidR="00011141" w:rsidRPr="00011141">
        <w:rPr>
          <w:rFonts w:cs="Calibri"/>
          <w:i/>
          <w:sz w:val="24"/>
          <w:szCs w:val="24"/>
        </w:rPr>
        <w:t xml:space="preserve"> </w:t>
      </w:r>
      <w:r w:rsidR="00011141" w:rsidRPr="00011141">
        <w:rPr>
          <w:rFonts w:asciiTheme="minorHAnsi" w:hAnsiTheme="minorHAnsi" w:cs="Calibri"/>
          <w:i/>
          <w:sz w:val="24"/>
          <w:szCs w:val="24"/>
          <w:lang w:val="sr-Cyrl-BA"/>
        </w:rPr>
        <w:t>на лежишту „</w:t>
      </w:r>
      <w:r w:rsidR="00CB2C62">
        <w:rPr>
          <w:rFonts w:asciiTheme="minorHAnsi" w:hAnsiTheme="minorHAnsi" w:cs="Calibri"/>
          <w:i/>
          <w:sz w:val="24"/>
          <w:szCs w:val="24"/>
          <w:lang w:val="sr-Cyrl-BA"/>
        </w:rPr>
        <w:t>Букова коса</w:t>
      </w:r>
      <w:r w:rsidR="00011141" w:rsidRPr="00011141">
        <w:rPr>
          <w:rFonts w:asciiTheme="minorHAnsi" w:hAnsiTheme="minorHAnsi" w:cs="Calibri"/>
          <w:i/>
          <w:sz w:val="24"/>
          <w:szCs w:val="24"/>
          <w:lang w:val="sr-Cyrl-BA"/>
        </w:rPr>
        <w:t xml:space="preserve">“, </w:t>
      </w:r>
      <w:r w:rsidR="00CB2C62">
        <w:rPr>
          <w:rFonts w:asciiTheme="minorHAnsi" w:hAnsiTheme="minorHAnsi" w:cs="Calibri"/>
          <w:i/>
          <w:sz w:val="24"/>
          <w:szCs w:val="24"/>
          <w:lang w:val="sr-Cyrl-BA"/>
        </w:rPr>
        <w:t>код Приједора.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Обавјештење о датуму, времену и мјесту отварања понуде</w:t>
      </w:r>
    </w:p>
    <w:p w:rsidR="00DF2D30" w:rsidRPr="00B305EB" w:rsidRDefault="00DF2D30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Default="00DF2D30" w:rsidP="001E426F">
      <w:pPr>
        <w:pStyle w:val="ListParagraph"/>
        <w:spacing w:line="240" w:lineRule="auto"/>
        <w:ind w:left="0"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Комисија за концесије Републике Српске  п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онуђач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ће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обавје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стити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 датуму, времену и мјесту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отварањ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понуда.</w:t>
      </w:r>
      <w:r w:rsidRPr="00B305EB">
        <w:rPr>
          <w:rFonts w:asciiTheme="minorHAnsi" w:hAnsiTheme="minorHAnsi" w:cs="Calibri"/>
          <w:sz w:val="24"/>
          <w:szCs w:val="24"/>
        </w:rPr>
        <w:t xml:space="preserve">  </w:t>
      </w:r>
    </w:p>
    <w:p w:rsidR="00DF2D30" w:rsidRPr="00B305EB" w:rsidRDefault="00DF2D30" w:rsidP="00DF2D30">
      <w:pPr>
        <w:pStyle w:val="ListParagraph"/>
        <w:spacing w:line="240" w:lineRule="auto"/>
        <w:ind w:left="0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Могућност поништења поступка додјеле концесије</w:t>
      </w:r>
    </w:p>
    <w:p w:rsidR="00DF2D30" w:rsidRPr="00B305EB" w:rsidRDefault="00DF2D30" w:rsidP="00DF2D30">
      <w:pPr>
        <w:pStyle w:val="ListParagraph"/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1E426F">
      <w:pPr>
        <w:pStyle w:val="ListParagraph"/>
        <w:spacing w:line="240" w:lineRule="auto"/>
        <w:ind w:left="0"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Поступак додјеле концесије може се поништити након истека рока за достављање понуда у случајевима предвиђеним чланом 24. став 1. Закона о концесијама.</w:t>
      </w:r>
    </w:p>
    <w:p w:rsidR="0082566F" w:rsidRPr="00F61AE4" w:rsidRDefault="0082566F" w:rsidP="00DF2D30">
      <w:pPr>
        <w:pStyle w:val="ListParagraph"/>
        <w:spacing w:line="240" w:lineRule="auto"/>
        <w:jc w:val="both"/>
        <w:rPr>
          <w:rStyle w:val="FontStyle19"/>
          <w:rFonts w:asciiTheme="minorHAnsi" w:hAnsiTheme="minorHAnsi" w:cs="Calibri"/>
          <w:sz w:val="24"/>
          <w:szCs w:val="24"/>
          <w:lang w:val="sr-Latn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 Вријеме и начин</w:t>
      </w:r>
      <w:r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sz w:val="24"/>
          <w:szCs w:val="24"/>
        </w:rPr>
        <w:t>преузимања</w:t>
      </w:r>
      <w:r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Документације за јавно надметање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1E426F">
      <w:pPr>
        <w:pStyle w:val="NoSpacing"/>
        <w:ind w:firstLine="284"/>
        <w:rPr>
          <w:rFonts w:asciiTheme="minorHAnsi" w:hAnsiTheme="minorHAnsi" w:cs="Calibri"/>
          <w:lang w:val="sr-Cyrl-BA"/>
        </w:rPr>
      </w:pPr>
      <w:r w:rsidRPr="00B305EB">
        <w:rPr>
          <w:rFonts w:asciiTheme="minorHAnsi" w:hAnsiTheme="minorHAnsi" w:cs="Calibri"/>
        </w:rPr>
        <w:t>Право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учешћа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на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јавном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позиву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имају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само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лица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која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су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откупила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  <w:lang w:val="sr-Cyrl-BA"/>
        </w:rPr>
        <w:t>Д</w:t>
      </w:r>
      <w:r w:rsidRPr="00B305EB">
        <w:rPr>
          <w:rFonts w:asciiTheme="minorHAnsi" w:hAnsiTheme="minorHAnsi" w:cs="Calibri"/>
        </w:rPr>
        <w:t>окументацију</w:t>
      </w:r>
      <w:r w:rsidRPr="00B305EB">
        <w:rPr>
          <w:rFonts w:asciiTheme="minorHAnsi" w:hAnsiTheme="minorHAnsi" w:cs="Calibri"/>
          <w:lang w:val="sr-Cyrl-BA"/>
        </w:rPr>
        <w:t xml:space="preserve"> за јавно надметање, коју чине:</w:t>
      </w:r>
    </w:p>
    <w:p w:rsidR="00DF2D30" w:rsidRPr="00B305EB" w:rsidRDefault="00B56065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Ј</w:t>
      </w:r>
      <w:r w:rsidR="00DF2D30" w:rsidRPr="00B305EB">
        <w:rPr>
          <w:rFonts w:asciiTheme="minorHAnsi" w:hAnsiTheme="minorHAnsi" w:cs="Calibri"/>
          <w:lang w:val="sr-Cyrl-BA"/>
        </w:rPr>
        <w:t xml:space="preserve">авни позив за подношење понуда, 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О</w:t>
      </w:r>
      <w:r w:rsidR="00DF2D30" w:rsidRPr="00B305EB">
        <w:rPr>
          <w:rFonts w:asciiTheme="minorHAnsi" w:hAnsiTheme="minorHAnsi" w:cs="Calibri"/>
          <w:lang w:val="sr-Cyrl-BA"/>
        </w:rPr>
        <w:t>пис предмета концесије,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У</w:t>
      </w:r>
      <w:r w:rsidR="00DF2D30" w:rsidRPr="00B305EB">
        <w:rPr>
          <w:rFonts w:asciiTheme="minorHAnsi" w:hAnsiTheme="minorHAnsi" w:cs="Calibri"/>
          <w:lang w:val="sr-Cyrl-BA"/>
        </w:rPr>
        <w:t>путство понуђачима за израду понуде,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К</w:t>
      </w:r>
      <w:r w:rsidR="00DF2D30" w:rsidRPr="00B305EB">
        <w:rPr>
          <w:rFonts w:asciiTheme="minorHAnsi" w:hAnsiTheme="minorHAnsi" w:cs="Calibri"/>
          <w:lang w:val="sr-Cyrl-BA"/>
        </w:rPr>
        <w:t>ритеријум</w:t>
      </w:r>
      <w:r>
        <w:rPr>
          <w:rFonts w:asciiTheme="minorHAnsi" w:hAnsiTheme="minorHAnsi" w:cs="Calibri"/>
          <w:lang w:val="sr-Cyrl-BA"/>
        </w:rPr>
        <w:t>и</w:t>
      </w:r>
      <w:r w:rsidR="00DF2D30" w:rsidRPr="00B305EB">
        <w:rPr>
          <w:rFonts w:asciiTheme="minorHAnsi" w:hAnsiTheme="minorHAnsi" w:cs="Calibri"/>
          <w:lang w:val="sr-Cyrl-BA"/>
        </w:rPr>
        <w:t xml:space="preserve"> за вредновање и оцјену понуда и</w:t>
      </w:r>
    </w:p>
    <w:p w:rsidR="00DF2D30" w:rsidRPr="00CB2C62" w:rsidRDefault="004962B1" w:rsidP="00CB2C62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lastRenderedPageBreak/>
        <w:t>Н</w:t>
      </w:r>
      <w:r w:rsidR="00DF2D30" w:rsidRPr="00B305EB">
        <w:rPr>
          <w:rFonts w:asciiTheme="minorHAnsi" w:hAnsiTheme="minorHAnsi" w:cs="Calibri"/>
          <w:lang w:val="sr-Cyrl-BA"/>
        </w:rPr>
        <w:t>ацрт уговора о концесији</w:t>
      </w:r>
      <w:r w:rsidR="00DF2D30" w:rsidRPr="00B305EB">
        <w:rPr>
          <w:rFonts w:asciiTheme="minorHAnsi" w:hAnsiTheme="minorHAnsi" w:cs="Calibri"/>
          <w:lang w:val="sr-Latn-BA"/>
        </w:rPr>
        <w:t>.</w:t>
      </w:r>
    </w:p>
    <w:p w:rsidR="00DF2D30" w:rsidRPr="00B305EB" w:rsidRDefault="00DF2D30" w:rsidP="00F31523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Заинтересовани понуђачи </w:t>
      </w:r>
      <w:r w:rsidRPr="00B305EB">
        <w:rPr>
          <w:rFonts w:asciiTheme="minorHAnsi" w:eastAsia="Times New Roman" w:hAnsiTheme="minorHAnsi" w:cs="Calibri"/>
          <w:sz w:val="24"/>
          <w:szCs w:val="24"/>
        </w:rPr>
        <w:t>мо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гу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преузети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Документацију за јавно надметање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 просторијама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Министарства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енергетике и рударства, сваки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радни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од 08‐16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часова у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рок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у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од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r w:rsidRPr="00FB30D9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15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val="sr-Latn-BA"/>
        </w:rPr>
        <w:t xml:space="preserve">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од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дана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објављивања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Јавног позива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 xml:space="preserve"> у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„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Сл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ужбеном гласнику Републике Српске“</w:t>
      </w:r>
      <w:r w:rsidRPr="00B305EB">
        <w:rPr>
          <w:rFonts w:asciiTheme="minorHAnsi" w:eastAsia="Times New Roman" w:hAnsiTheme="minorHAnsi" w:cs="Calibri"/>
          <w:sz w:val="24"/>
          <w:szCs w:val="24"/>
        </w:rPr>
        <w:t>, 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канцеларији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9F7419">
        <w:rPr>
          <w:rFonts w:asciiTheme="minorHAnsi" w:eastAsia="Times New Roman" w:hAnsiTheme="minorHAnsi" w:cs="Calibri"/>
          <w:sz w:val="24"/>
          <w:szCs w:val="24"/>
        </w:rPr>
        <w:t>број</w:t>
      </w:r>
      <w:r w:rsidRPr="009F741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CB2C62">
        <w:rPr>
          <w:rFonts w:asciiTheme="minorHAnsi" w:eastAsia="Times New Roman" w:hAnsiTheme="minorHAnsi" w:cs="Calibri"/>
          <w:sz w:val="24"/>
          <w:szCs w:val="24"/>
          <w:lang w:val="sr-Cyrl-BA"/>
        </w:rPr>
        <w:t>16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осми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спрат. </w:t>
      </w:r>
    </w:p>
    <w:p w:rsidR="00DF2D30" w:rsidRPr="00B305EB" w:rsidRDefault="00DF2D30" w:rsidP="00011141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Документација се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може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преузети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уз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доказ о уплати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неповратне накнаде у износу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F41D87">
        <w:rPr>
          <w:rFonts w:asciiTheme="minorHAnsi" w:eastAsia="Times New Roman" w:hAnsiTheme="minorHAnsi" w:cs="Calibri"/>
          <w:sz w:val="24"/>
          <w:szCs w:val="24"/>
          <w:lang w:val="sr-Cyrl-BA"/>
        </w:rPr>
        <w:t>2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.</w:t>
      </w:r>
      <w:r w:rsidR="00F41D87">
        <w:rPr>
          <w:rFonts w:asciiTheme="minorHAnsi" w:eastAsia="Times New Roman" w:hAnsiTheme="minorHAnsi" w:cs="Calibri"/>
          <w:sz w:val="24"/>
          <w:szCs w:val="24"/>
          <w:lang w:val="sr-Cyrl-BA"/>
        </w:rPr>
        <w:t>5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00,00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КМ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, која се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уплаћује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жиро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рачун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Јавни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приходи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Српске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број: 5620990000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0</w:t>
      </w:r>
      <w:r w:rsidRPr="00B305EB">
        <w:rPr>
          <w:rFonts w:asciiTheme="minorHAnsi" w:eastAsia="Times New Roman" w:hAnsiTheme="minorHAnsi" w:cs="Calibri"/>
          <w:sz w:val="24"/>
          <w:szCs w:val="24"/>
        </w:rPr>
        <w:t>55687; врста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прихода: 722511; сврха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уплате: откуп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документације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 јавно надметање</w:t>
      </w:r>
      <w:r w:rsidRPr="00B305EB">
        <w:rPr>
          <w:rFonts w:asciiTheme="minorHAnsi" w:eastAsia="Times New Roman" w:hAnsiTheme="minorHAnsi" w:cs="Calibri"/>
          <w:sz w:val="24"/>
          <w:szCs w:val="24"/>
        </w:rPr>
        <w:t>; организацион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и</w:t>
      </w:r>
      <w:r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код 1445001,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шифра општине 002.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05EB">
        <w:rPr>
          <w:rFonts w:asciiTheme="minorHAnsi" w:hAnsiTheme="minorHAnsi" w:cstheme="minorHAnsi"/>
          <w:b/>
          <w:sz w:val="24"/>
          <w:szCs w:val="24"/>
        </w:rPr>
        <w:t>Идентитет</w:t>
      </w:r>
      <w:r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b/>
          <w:sz w:val="24"/>
          <w:szCs w:val="24"/>
        </w:rPr>
        <w:t>понуђача и износ</w:t>
      </w:r>
      <w:r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b/>
          <w:sz w:val="24"/>
          <w:szCs w:val="24"/>
        </w:rPr>
        <w:t>бонуса</w:t>
      </w:r>
    </w:p>
    <w:p w:rsidR="00DF2D30" w:rsidRPr="00BB2AC6" w:rsidRDefault="002F153D" w:rsidP="00F31523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  <w:r w:rsidRPr="00BB2AC6">
        <w:rPr>
          <w:rFonts w:asciiTheme="minorHAnsi" w:hAnsiTheme="minorHAnsi" w:cstheme="minorHAnsi"/>
          <w:sz w:val="24"/>
          <w:szCs w:val="24"/>
          <w:lang w:val="sr-Cyrl-CS"/>
        </w:rPr>
        <w:t>Покретање поступка</w:t>
      </w:r>
      <w:r w:rsidR="00DF2D30" w:rsidRPr="00BB2AC6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B2AC6">
        <w:rPr>
          <w:rFonts w:asciiTheme="minorHAnsi" w:hAnsiTheme="minorHAnsi" w:cstheme="minorHAnsi"/>
          <w:sz w:val="24"/>
          <w:szCs w:val="24"/>
        </w:rPr>
        <w:t>додјел</w:t>
      </w:r>
      <w:r w:rsidRPr="00BB2AC6">
        <w:rPr>
          <w:rFonts w:asciiTheme="minorHAnsi" w:hAnsiTheme="minorHAnsi" w:cstheme="minorHAnsi"/>
          <w:sz w:val="24"/>
          <w:szCs w:val="24"/>
          <w:lang w:val="sr-Cyrl-CS"/>
        </w:rPr>
        <w:t>е</w:t>
      </w:r>
      <w:r w:rsidR="00DF2D30" w:rsidRPr="00BB2AC6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="00DF2D30" w:rsidRPr="00BB2AC6">
        <w:rPr>
          <w:rFonts w:asciiTheme="minorHAnsi" w:hAnsiTheme="minorHAnsi" w:cstheme="minorHAnsi"/>
          <w:sz w:val="24"/>
          <w:szCs w:val="24"/>
        </w:rPr>
        <w:t>концесије</w:t>
      </w:r>
      <w:r w:rsidR="00DF2D30" w:rsidRPr="00BB2AC6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="00DF2D30" w:rsidRPr="00BB2AC6">
        <w:rPr>
          <w:rFonts w:asciiTheme="minorHAnsi" w:hAnsiTheme="minorHAnsi" w:cstheme="minorHAnsi"/>
          <w:sz w:val="24"/>
          <w:szCs w:val="24"/>
        </w:rPr>
        <w:t>за</w:t>
      </w:r>
      <w:r w:rsidR="00DF2D30" w:rsidRPr="00BB2AC6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="00DF2D30" w:rsidRPr="00BB2AC6">
        <w:rPr>
          <w:rFonts w:asciiTheme="minorHAnsi" w:hAnsiTheme="minorHAnsi" w:cstheme="minorHAnsi"/>
          <w:sz w:val="24"/>
          <w:szCs w:val="24"/>
        </w:rPr>
        <w:t>експлоатацију</w:t>
      </w:r>
      <w:r w:rsidR="00DF2D30" w:rsidRPr="00BB2AC6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="0082566F" w:rsidRPr="00BB2AC6">
        <w:rPr>
          <w:rFonts w:cs="Calibri"/>
          <w:sz w:val="24"/>
          <w:szCs w:val="24"/>
          <w:lang w:val="sr-Cyrl-BA"/>
        </w:rPr>
        <w:t xml:space="preserve">техничког грађевинског камена – </w:t>
      </w:r>
      <w:r w:rsidR="00CB2C62">
        <w:rPr>
          <w:rFonts w:cs="Calibri"/>
          <w:sz w:val="24"/>
          <w:szCs w:val="24"/>
          <w:lang w:val="sr-Cyrl-BA"/>
        </w:rPr>
        <w:t>серпентинисаног перидотита</w:t>
      </w:r>
      <w:r w:rsidR="00011141" w:rsidRPr="00BB2AC6">
        <w:rPr>
          <w:rFonts w:cs="Calibri"/>
          <w:sz w:val="24"/>
          <w:szCs w:val="24"/>
          <w:lang w:val="sr-Cyrl-BA"/>
        </w:rPr>
        <w:t xml:space="preserve"> </w:t>
      </w:r>
      <w:r w:rsidR="00011141" w:rsidRPr="00BB2AC6">
        <w:rPr>
          <w:rFonts w:cs="Calibri"/>
          <w:sz w:val="24"/>
          <w:szCs w:val="24"/>
        </w:rPr>
        <w:t xml:space="preserve"> </w:t>
      </w:r>
      <w:r w:rsidR="00011141" w:rsidRPr="00BB2AC6">
        <w:rPr>
          <w:rFonts w:asciiTheme="minorHAnsi" w:hAnsiTheme="minorHAnsi" w:cs="Calibri"/>
          <w:sz w:val="24"/>
          <w:szCs w:val="24"/>
          <w:lang w:val="sr-Cyrl-BA"/>
        </w:rPr>
        <w:t>на лежишту „</w:t>
      </w:r>
      <w:r w:rsidR="00CB2C62">
        <w:rPr>
          <w:rFonts w:asciiTheme="minorHAnsi" w:hAnsiTheme="minorHAnsi" w:cs="Calibri"/>
          <w:sz w:val="24"/>
          <w:szCs w:val="24"/>
          <w:lang w:val="sr-Cyrl-BA"/>
        </w:rPr>
        <w:t>Букова коса</w:t>
      </w:r>
      <w:r w:rsidR="00011141" w:rsidRPr="00BB2AC6">
        <w:rPr>
          <w:rFonts w:asciiTheme="minorHAnsi" w:hAnsiTheme="minorHAnsi" w:cs="Calibri"/>
          <w:sz w:val="24"/>
          <w:szCs w:val="24"/>
          <w:lang w:val="sr-Cyrl-BA"/>
        </w:rPr>
        <w:t xml:space="preserve">“, </w:t>
      </w:r>
      <w:r w:rsidR="00CB2C62">
        <w:rPr>
          <w:rFonts w:asciiTheme="minorHAnsi" w:hAnsiTheme="minorHAnsi" w:cs="Calibri"/>
          <w:sz w:val="24"/>
          <w:szCs w:val="24"/>
          <w:lang w:val="sr-Cyrl-BA"/>
        </w:rPr>
        <w:t>код Приједора</w:t>
      </w:r>
      <w:r w:rsidRPr="00BB2AC6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, иницирало је </w:t>
      </w:r>
      <w:r w:rsidR="00011141" w:rsidRPr="00BB2AC6">
        <w:rPr>
          <w:rFonts w:asciiTheme="minorHAnsi" w:eastAsia="Times New Roman" w:hAnsiTheme="minorHAnsi" w:cs="Calibri"/>
          <w:sz w:val="24"/>
          <w:szCs w:val="24"/>
          <w:lang w:val="sr-Cyrl-CS"/>
        </w:rPr>
        <w:t>привредно друштво „</w:t>
      </w:r>
      <w:r w:rsidR="00CB2C62">
        <w:rPr>
          <w:rFonts w:asciiTheme="minorHAnsi" w:eastAsia="Times New Roman" w:hAnsiTheme="minorHAnsi" w:cs="Calibri"/>
          <w:sz w:val="24"/>
          <w:szCs w:val="24"/>
          <w:lang w:val="sr-Cyrl-CS"/>
        </w:rPr>
        <w:t>НЕК 03</w:t>
      </w:r>
      <w:r w:rsidR="00011141" w:rsidRPr="00BB2AC6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“ д.о.о. </w:t>
      </w:r>
      <w:r w:rsidR="00CB2C62">
        <w:rPr>
          <w:rFonts w:asciiTheme="minorHAnsi" w:eastAsia="Times New Roman" w:hAnsiTheme="minorHAnsi" w:cs="Calibri"/>
          <w:sz w:val="24"/>
          <w:szCs w:val="24"/>
          <w:lang w:val="sr-Cyrl-CS"/>
        </w:rPr>
        <w:t>Приједор</w:t>
      </w:r>
      <w:r w:rsidR="00DF2D30" w:rsidRPr="00BB2AC6">
        <w:rPr>
          <w:rFonts w:asciiTheme="minorHAnsi" w:hAnsiTheme="minorHAnsi" w:cstheme="minorHAnsi"/>
          <w:sz w:val="24"/>
          <w:szCs w:val="24"/>
        </w:rPr>
        <w:t>.</w:t>
      </w:r>
      <w:r w:rsidR="00DF2D30" w:rsidRPr="00BB2AC6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</w:p>
    <w:p w:rsidR="00011141" w:rsidRPr="006B1E81" w:rsidRDefault="00011141" w:rsidP="00F31523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  <w:r w:rsidRPr="00BB2AC6">
        <w:rPr>
          <w:rFonts w:asciiTheme="minorHAnsi" w:hAnsiTheme="minorHAnsi" w:cstheme="minorHAnsi"/>
          <w:sz w:val="24"/>
          <w:szCs w:val="24"/>
          <w:lang w:val="sr-Cyrl-BA"/>
        </w:rPr>
        <w:t>Подносиоцу иницијативе додјељује се бонус за понуђено рјешење (технички и економско – финансијски аспект) који износи 10% од припадајућих бодова по свим критеријумима за вредновање понуда.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Измјене и допуне Јавног позива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  <w:r w:rsidRPr="00B305EB">
        <w:rPr>
          <w:rFonts w:asciiTheme="minorHAnsi" w:hAnsiTheme="minorHAnsi" w:cstheme="minorHAnsi"/>
          <w:sz w:val="24"/>
          <w:szCs w:val="24"/>
          <w:lang w:val="sr-Cyrl-BA"/>
        </w:rPr>
        <w:t>Евентуалне измјене и допуне Јавног позива ће бити објављене на исти начин на који се објављује и основни текст Јавног позива, а рок за достављање понуда продужиће се за вријеме које је протекло од дана објављивања основног текста Јавног позива до дана објављивања његове измјене и допуне у „Службеном гласнику Републике Српске“.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Објављивање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Јавног </w:t>
      </w:r>
      <w:r w:rsidRPr="00B305EB">
        <w:rPr>
          <w:rFonts w:asciiTheme="minorHAnsi" w:hAnsiTheme="minorHAnsi" w:cs="Calibri"/>
          <w:b/>
          <w:sz w:val="24"/>
          <w:szCs w:val="24"/>
        </w:rPr>
        <w:t xml:space="preserve">позива  </w:t>
      </w:r>
    </w:p>
    <w:p w:rsidR="00DF2D30" w:rsidRPr="00B305EB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Hyperlink"/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Овај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позив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објавиће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 у дневном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листу „</w:t>
      </w:r>
      <w:r w:rsidRPr="00D914C4">
        <w:rPr>
          <w:rFonts w:asciiTheme="minorHAnsi" w:eastAsia="Times New Roman" w:hAnsiTheme="minorHAnsi" w:cs="Calibri"/>
          <w:sz w:val="24"/>
          <w:szCs w:val="24"/>
          <w:lang w:val="sr-Cyrl-BA"/>
        </w:rPr>
        <w:t>Глас Српске</w:t>
      </w:r>
      <w:r w:rsidRPr="00D914C4">
        <w:rPr>
          <w:rFonts w:asciiTheme="minorHAnsi" w:eastAsia="Times New Roman" w:hAnsiTheme="minorHAnsi" w:cs="Calibri"/>
          <w:sz w:val="24"/>
          <w:szCs w:val="24"/>
        </w:rPr>
        <w:t>“, „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Службеном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гласнику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Српске“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 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сајту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Владе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Српске, Министар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с</w:t>
      </w:r>
      <w:r w:rsidRPr="00B305EB">
        <w:rPr>
          <w:rFonts w:asciiTheme="minorHAnsi" w:eastAsia="Times New Roman" w:hAnsiTheme="minorHAnsi" w:cs="Calibri"/>
          <w:sz w:val="24"/>
          <w:szCs w:val="24"/>
        </w:rPr>
        <w:t>тва енергетике и рударства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hyperlink r:id="rId9" w:history="1">
        <w:r w:rsidRPr="00B305EB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www.vladars.net</w:t>
        </w:r>
      </w:hyperlink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 и на сајту Комисије за комцесије Републике Српске </w:t>
      </w:r>
      <w:hyperlink r:id="rId10" w:history="1">
        <w:r w:rsidRPr="00B305EB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www.koncesije-rs.org</w:t>
        </w:r>
      </w:hyperlink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>.</w:t>
      </w:r>
    </w:p>
    <w:p w:rsidR="00DF2D30" w:rsidRPr="00B305EB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Неблаговремене, непотпуне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,</w:t>
      </w:r>
      <w:r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као и понуде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поднесене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стране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овлашћеног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лица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неће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узети у разматрање.</w:t>
      </w:r>
    </w:p>
    <w:p w:rsidR="00DF2D30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DF2D30" w:rsidRPr="00B305EB" w:rsidRDefault="00DF2D30" w:rsidP="006B0AA9">
      <w:pPr>
        <w:pStyle w:val="NoSpacing"/>
        <w:jc w:val="left"/>
      </w:pPr>
      <w:r w:rsidRPr="00B305EB">
        <w:t>Лицa задуженa за давање информација</w:t>
      </w:r>
    </w:p>
    <w:p w:rsidR="00CB2C62" w:rsidRDefault="007D5119" w:rsidP="006B0AA9">
      <w:pPr>
        <w:pStyle w:val="NoSpacing"/>
        <w:jc w:val="left"/>
        <w:rPr>
          <w:lang w:val="sr-Cyrl-CS"/>
        </w:rPr>
      </w:pPr>
      <w:r w:rsidRPr="006B0AA9">
        <w:rPr>
          <w:lang w:val="sr-Cyrl-CS"/>
        </w:rPr>
        <w:t>Есад Салчин</w:t>
      </w:r>
      <w:r w:rsidR="00DF2D30" w:rsidRPr="006B0AA9">
        <w:rPr>
          <w:lang w:val="sr-Cyrl-CS"/>
        </w:rPr>
        <w:t>, 051/339-</w:t>
      </w:r>
      <w:r w:rsidR="003878AB" w:rsidRPr="006B0AA9">
        <w:rPr>
          <w:lang w:val="sr-Cyrl-CS"/>
        </w:rPr>
        <w:t>423</w:t>
      </w:r>
      <w:r w:rsidR="00DF2D30" w:rsidRPr="006B0AA9">
        <w:rPr>
          <w:lang w:val="sr-Cyrl-CS"/>
        </w:rPr>
        <w:t>,</w:t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</w:p>
    <w:p w:rsidR="006B0AA9" w:rsidRPr="006B0AA9" w:rsidRDefault="00CB2C62" w:rsidP="006B0AA9">
      <w:pPr>
        <w:pStyle w:val="NoSpacing"/>
        <w:jc w:val="left"/>
        <w:rPr>
          <w:lang w:val="sr-Cyrl-CS"/>
        </w:rPr>
      </w:pPr>
      <w:r>
        <w:rPr>
          <w:lang w:val="sr-Cyrl-CS"/>
        </w:rPr>
        <w:t>Сања Мандић</w:t>
      </w:r>
      <w:r w:rsidR="006B0AA9" w:rsidRPr="006B0AA9">
        <w:rPr>
          <w:lang w:val="sr-Cyrl-CS"/>
        </w:rPr>
        <w:t>, 051/339-73</w:t>
      </w:r>
      <w:r>
        <w:rPr>
          <w:lang w:val="sr-Cyrl-CS"/>
        </w:rPr>
        <w:t>8</w:t>
      </w:r>
      <w:r w:rsidR="006B0AA9" w:rsidRPr="006B0AA9">
        <w:rPr>
          <w:lang w:val="sr-Cyrl-CS"/>
        </w:rPr>
        <w:t xml:space="preserve">. </w:t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</w:p>
    <w:p w:rsidR="006B0AA9" w:rsidRPr="006B0AA9" w:rsidRDefault="006B0AA9" w:rsidP="006B0AA9">
      <w:pPr>
        <w:pStyle w:val="NoSpacing"/>
        <w:jc w:val="lef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F2D30" w:rsidRPr="002A51E9" w:rsidRDefault="00DF2D30" w:rsidP="00DF2D30">
      <w:pPr>
        <w:spacing w:line="240" w:lineRule="auto"/>
        <w:rPr>
          <w:rFonts w:asciiTheme="minorHAnsi" w:hAnsiTheme="minorHAnsi" w:cstheme="minorHAnsi"/>
          <w:sz w:val="24"/>
          <w:szCs w:val="24"/>
          <w:lang w:val="sr-Latn-BA"/>
        </w:rPr>
      </w:pPr>
      <w:r w:rsidRPr="00B305EB">
        <w:rPr>
          <w:rFonts w:asciiTheme="minorHAnsi" w:hAnsiTheme="minorHAnsi" w:cstheme="minorHAnsi"/>
          <w:sz w:val="24"/>
          <w:szCs w:val="24"/>
        </w:rPr>
        <w:t>Број: </w:t>
      </w:r>
      <w:r>
        <w:rPr>
          <w:rFonts w:asciiTheme="minorHAnsi" w:hAnsiTheme="minorHAnsi" w:cstheme="minorHAnsi"/>
          <w:sz w:val="24"/>
          <w:szCs w:val="24"/>
          <w:lang w:val="sr-Latn-BA"/>
        </w:rPr>
        <w:t>05.07</w:t>
      </w:r>
      <w:r w:rsidR="00D348C5">
        <w:rPr>
          <w:rFonts w:asciiTheme="minorHAnsi" w:hAnsiTheme="minorHAnsi" w:cstheme="minorHAnsi"/>
          <w:sz w:val="24"/>
          <w:szCs w:val="24"/>
          <w:lang w:val="sr-Cyrl-BA"/>
        </w:rPr>
        <w:t>/</w:t>
      </w:r>
      <w:r w:rsidR="00D348C5">
        <w:rPr>
          <w:rFonts w:asciiTheme="minorHAnsi" w:hAnsiTheme="minorHAnsi" w:cstheme="minorHAnsi"/>
          <w:sz w:val="24"/>
          <w:szCs w:val="24"/>
        </w:rPr>
        <w:t>310</w:t>
      </w:r>
      <w:r w:rsidR="00D348C5">
        <w:rPr>
          <w:rFonts w:asciiTheme="minorHAnsi" w:hAnsiTheme="minorHAnsi" w:cstheme="minorHAnsi"/>
          <w:sz w:val="24"/>
          <w:szCs w:val="24"/>
          <w:lang w:val="sr-Cyrl-BA"/>
        </w:rPr>
        <w:t>-</w:t>
      </w:r>
      <w:r w:rsidR="00A738D7">
        <w:rPr>
          <w:rFonts w:asciiTheme="minorHAnsi" w:hAnsiTheme="minorHAnsi" w:cstheme="minorHAnsi"/>
          <w:sz w:val="24"/>
          <w:szCs w:val="24"/>
          <w:lang w:val="sr-Cyrl-BA"/>
        </w:rPr>
        <w:t>76</w:t>
      </w:r>
      <w:r w:rsidR="003878AB">
        <w:rPr>
          <w:rFonts w:asciiTheme="minorHAnsi" w:hAnsiTheme="minorHAnsi" w:cstheme="minorHAnsi"/>
          <w:sz w:val="24"/>
          <w:szCs w:val="24"/>
          <w:lang w:val="sr-Cyrl-BA"/>
        </w:rPr>
        <w:t>/1</w:t>
      </w:r>
      <w:r w:rsidR="00F651D9">
        <w:rPr>
          <w:rFonts w:asciiTheme="minorHAnsi" w:hAnsiTheme="minorHAnsi" w:cstheme="minorHAnsi"/>
          <w:sz w:val="24"/>
          <w:szCs w:val="24"/>
          <w:lang w:val="sr-Cyrl-BA"/>
        </w:rPr>
        <w:t>9</w:t>
      </w:r>
    </w:p>
    <w:p w:rsidR="006B0AA9" w:rsidRPr="006B0AA9" w:rsidRDefault="00DF2D30" w:rsidP="006B0AA9">
      <w:pPr>
        <w:pStyle w:val="NoSpacing"/>
        <w:jc w:val="left"/>
        <w:rPr>
          <w:b/>
          <w:lang w:val="sr-Cyrl-CS"/>
        </w:rPr>
      </w:pPr>
      <w:r w:rsidRPr="00B305EB">
        <w:rPr>
          <w:rFonts w:asciiTheme="minorHAnsi" w:hAnsiTheme="minorHAnsi" w:cstheme="minorHAnsi"/>
        </w:rPr>
        <w:t>Датум: </w:t>
      </w:r>
      <w:r w:rsidR="00A738D7">
        <w:rPr>
          <w:rFonts w:asciiTheme="minorHAnsi" w:hAnsiTheme="minorHAnsi" w:cstheme="minorHAnsi"/>
          <w:lang w:val="sr-Cyrl-BA"/>
        </w:rPr>
        <w:t>06.02.</w:t>
      </w:r>
      <w:r w:rsidR="002A51E9">
        <w:rPr>
          <w:rFonts w:asciiTheme="minorHAnsi" w:hAnsiTheme="minorHAnsi" w:cstheme="minorHAnsi"/>
        </w:rPr>
        <w:t>201</w:t>
      </w:r>
      <w:r w:rsidR="00F651D9">
        <w:rPr>
          <w:rFonts w:asciiTheme="minorHAnsi" w:hAnsiTheme="minorHAnsi" w:cstheme="minorHAnsi"/>
          <w:lang w:val="sr-Cyrl-BA"/>
        </w:rPr>
        <w:t>9</w:t>
      </w:r>
      <w:r w:rsidRPr="00B305EB">
        <w:rPr>
          <w:rFonts w:asciiTheme="minorHAnsi" w:hAnsiTheme="minorHAnsi" w:cstheme="minorHAnsi"/>
        </w:rPr>
        <w:t xml:space="preserve">.године     </w:t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 w:rsidRPr="006B0AA9">
        <w:rPr>
          <w:b/>
        </w:rPr>
        <w:t>М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И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Н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И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С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Т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А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 xml:space="preserve">Р  </w:t>
      </w:r>
    </w:p>
    <w:p w:rsidR="0010369C" w:rsidRPr="00DF0E42" w:rsidRDefault="000F24E5" w:rsidP="00DF0E42">
      <w:pPr>
        <w:pStyle w:val="NoSpacing"/>
        <w:ind w:left="6480" w:firstLine="720"/>
        <w:jc w:val="left"/>
        <w:rPr>
          <w:b/>
          <w:lang w:val="sr-Cyrl-CS"/>
        </w:rPr>
      </w:pP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BA"/>
        </w:rPr>
        <w:t xml:space="preserve">   </w:t>
      </w:r>
      <w:r w:rsidR="006B0AA9" w:rsidRPr="006B0AA9">
        <w:rPr>
          <w:b/>
        </w:rPr>
        <w:t>Петар Ђокић</w:t>
      </w:r>
      <w:r w:rsidR="006B0AA9">
        <w:rPr>
          <w:lang w:val="sr-Cyrl-CS"/>
        </w:rPr>
        <w:tab/>
      </w:r>
    </w:p>
    <w:sectPr w:rsidR="0010369C" w:rsidRPr="00DF0E42" w:rsidSect="00CB2C62">
      <w:pgSz w:w="12240" w:h="15840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E5" w:rsidRDefault="003B38E5" w:rsidP="00F31523">
      <w:pPr>
        <w:spacing w:after="0" w:line="240" w:lineRule="auto"/>
      </w:pPr>
      <w:r>
        <w:separator/>
      </w:r>
    </w:p>
  </w:endnote>
  <w:endnote w:type="continuationSeparator" w:id="0">
    <w:p w:rsidR="003B38E5" w:rsidRDefault="003B38E5" w:rsidP="00F3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E5" w:rsidRDefault="003B38E5" w:rsidP="00F31523">
      <w:pPr>
        <w:spacing w:after="0" w:line="240" w:lineRule="auto"/>
      </w:pPr>
      <w:r>
        <w:separator/>
      </w:r>
    </w:p>
  </w:footnote>
  <w:footnote w:type="continuationSeparator" w:id="0">
    <w:p w:rsidR="003B38E5" w:rsidRDefault="003B38E5" w:rsidP="00F3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D16"/>
    <w:multiLevelType w:val="hybridMultilevel"/>
    <w:tmpl w:val="220EB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7098A"/>
    <w:multiLevelType w:val="hybridMultilevel"/>
    <w:tmpl w:val="48264EB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6F0EEA"/>
    <w:multiLevelType w:val="hybridMultilevel"/>
    <w:tmpl w:val="D6923602"/>
    <w:lvl w:ilvl="0" w:tplc="0409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9041B51"/>
    <w:multiLevelType w:val="hybridMultilevel"/>
    <w:tmpl w:val="87F8CFBA"/>
    <w:lvl w:ilvl="0" w:tplc="4A4EF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E7804"/>
    <w:multiLevelType w:val="hybridMultilevel"/>
    <w:tmpl w:val="279A9D9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7645A93"/>
    <w:multiLevelType w:val="hybridMultilevel"/>
    <w:tmpl w:val="85F80E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E5965"/>
    <w:multiLevelType w:val="hybridMultilevel"/>
    <w:tmpl w:val="25325F0A"/>
    <w:lvl w:ilvl="0" w:tplc="D0DC1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50C01"/>
    <w:multiLevelType w:val="hybridMultilevel"/>
    <w:tmpl w:val="81CCED34"/>
    <w:lvl w:ilvl="0" w:tplc="4A4EF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410A9"/>
    <w:multiLevelType w:val="multilevel"/>
    <w:tmpl w:val="FD462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b w:val="0"/>
        <w:color w:val="auto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40"/>
    <w:rsid w:val="00000E8D"/>
    <w:rsid w:val="00011141"/>
    <w:rsid w:val="00020C8F"/>
    <w:rsid w:val="0004723B"/>
    <w:rsid w:val="000A4582"/>
    <w:rsid w:val="000A68F8"/>
    <w:rsid w:val="000B4CE0"/>
    <w:rsid w:val="000C7DA7"/>
    <w:rsid w:val="000F24E5"/>
    <w:rsid w:val="000F7177"/>
    <w:rsid w:val="000F7F74"/>
    <w:rsid w:val="0013077C"/>
    <w:rsid w:val="001406FC"/>
    <w:rsid w:val="00177B15"/>
    <w:rsid w:val="00184A26"/>
    <w:rsid w:val="00187856"/>
    <w:rsid w:val="001B7A37"/>
    <w:rsid w:val="001E426F"/>
    <w:rsid w:val="001F66A5"/>
    <w:rsid w:val="00252B7E"/>
    <w:rsid w:val="0029383F"/>
    <w:rsid w:val="002A40BB"/>
    <w:rsid w:val="002A51E9"/>
    <w:rsid w:val="002F153D"/>
    <w:rsid w:val="00316A24"/>
    <w:rsid w:val="00327A9D"/>
    <w:rsid w:val="003878AB"/>
    <w:rsid w:val="003B38E5"/>
    <w:rsid w:val="003E6BDA"/>
    <w:rsid w:val="003E71DC"/>
    <w:rsid w:val="00401813"/>
    <w:rsid w:val="00402180"/>
    <w:rsid w:val="00414E57"/>
    <w:rsid w:val="004345E9"/>
    <w:rsid w:val="004629C2"/>
    <w:rsid w:val="004962B1"/>
    <w:rsid w:val="004A74DA"/>
    <w:rsid w:val="005E19D3"/>
    <w:rsid w:val="005F53CA"/>
    <w:rsid w:val="006059CF"/>
    <w:rsid w:val="00612570"/>
    <w:rsid w:val="00613533"/>
    <w:rsid w:val="00676C06"/>
    <w:rsid w:val="00677D81"/>
    <w:rsid w:val="00680455"/>
    <w:rsid w:val="006B0AA9"/>
    <w:rsid w:val="00750779"/>
    <w:rsid w:val="00755EEB"/>
    <w:rsid w:val="00792F81"/>
    <w:rsid w:val="007C59A2"/>
    <w:rsid w:val="007D5119"/>
    <w:rsid w:val="007D6820"/>
    <w:rsid w:val="007E026E"/>
    <w:rsid w:val="007F238B"/>
    <w:rsid w:val="00807623"/>
    <w:rsid w:val="0082566F"/>
    <w:rsid w:val="00835CD1"/>
    <w:rsid w:val="008649DB"/>
    <w:rsid w:val="008666E7"/>
    <w:rsid w:val="00890130"/>
    <w:rsid w:val="009256CE"/>
    <w:rsid w:val="00942227"/>
    <w:rsid w:val="009B73DB"/>
    <w:rsid w:val="00A118B4"/>
    <w:rsid w:val="00A33DF0"/>
    <w:rsid w:val="00A738D7"/>
    <w:rsid w:val="00AA0AF0"/>
    <w:rsid w:val="00AC2591"/>
    <w:rsid w:val="00B16DE2"/>
    <w:rsid w:val="00B56065"/>
    <w:rsid w:val="00BA1357"/>
    <w:rsid w:val="00BB2AC6"/>
    <w:rsid w:val="00BC7B40"/>
    <w:rsid w:val="00CB2C62"/>
    <w:rsid w:val="00CE003C"/>
    <w:rsid w:val="00D236D9"/>
    <w:rsid w:val="00D348C5"/>
    <w:rsid w:val="00D914C4"/>
    <w:rsid w:val="00D94AB7"/>
    <w:rsid w:val="00DB6239"/>
    <w:rsid w:val="00DC6112"/>
    <w:rsid w:val="00DF0E42"/>
    <w:rsid w:val="00DF2D30"/>
    <w:rsid w:val="00E2647D"/>
    <w:rsid w:val="00E709AC"/>
    <w:rsid w:val="00E9504F"/>
    <w:rsid w:val="00ED2B91"/>
    <w:rsid w:val="00ED7923"/>
    <w:rsid w:val="00EE7F5D"/>
    <w:rsid w:val="00F040E8"/>
    <w:rsid w:val="00F25056"/>
    <w:rsid w:val="00F31523"/>
    <w:rsid w:val="00F41D87"/>
    <w:rsid w:val="00F61AE4"/>
    <w:rsid w:val="00F651D9"/>
    <w:rsid w:val="00F74EDE"/>
    <w:rsid w:val="00F821BF"/>
    <w:rsid w:val="00FD0EE1"/>
    <w:rsid w:val="00FD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B40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BC7B40"/>
    <w:pPr>
      <w:ind w:left="720"/>
      <w:contextualSpacing/>
    </w:pPr>
  </w:style>
  <w:style w:type="character" w:customStyle="1" w:styleId="FontStyle19">
    <w:name w:val="Font Style19"/>
    <w:uiPriority w:val="99"/>
    <w:rsid w:val="00BC7B4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paragraph" w:customStyle="1" w:styleId="Style16">
    <w:name w:val="Style16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character" w:customStyle="1" w:styleId="FontStyle34">
    <w:name w:val="Font Style34"/>
    <w:uiPriority w:val="99"/>
    <w:rsid w:val="00BC7B40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35">
    <w:name w:val="Font Style35"/>
    <w:uiPriority w:val="99"/>
    <w:rsid w:val="00BC7B40"/>
    <w:rPr>
      <w:rFonts w:ascii="Palatino Linotype" w:hAnsi="Palatino Linotype" w:cs="Palatino Linotype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5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5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B40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BC7B40"/>
    <w:pPr>
      <w:ind w:left="720"/>
      <w:contextualSpacing/>
    </w:pPr>
  </w:style>
  <w:style w:type="character" w:customStyle="1" w:styleId="FontStyle19">
    <w:name w:val="Font Style19"/>
    <w:uiPriority w:val="99"/>
    <w:rsid w:val="00BC7B4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paragraph" w:customStyle="1" w:styleId="Style16">
    <w:name w:val="Style16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character" w:customStyle="1" w:styleId="FontStyle34">
    <w:name w:val="Font Style34"/>
    <w:uiPriority w:val="99"/>
    <w:rsid w:val="00BC7B40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35">
    <w:name w:val="Font Style35"/>
    <w:uiPriority w:val="99"/>
    <w:rsid w:val="00BC7B40"/>
    <w:rPr>
      <w:rFonts w:ascii="Palatino Linotype" w:hAnsi="Palatino Linotype" w:cs="Palatino Linotype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5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5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ncesije-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da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5EF6-7E44-4345-89CA-7DCC9BA5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Zlako Popović</dc:creator>
  <cp:lastModifiedBy>Tanja</cp:lastModifiedBy>
  <cp:revision>2</cp:revision>
  <cp:lastPrinted>2019-02-06T08:18:00Z</cp:lastPrinted>
  <dcterms:created xsi:type="dcterms:W3CDTF">2019-02-21T13:50:00Z</dcterms:created>
  <dcterms:modified xsi:type="dcterms:W3CDTF">2019-02-21T13:50:00Z</dcterms:modified>
</cp:coreProperties>
</file>