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B8" w:rsidRDefault="00007CB8" w:rsidP="00007CB8">
      <w:pPr>
        <w:pStyle w:val="NoSpacing1"/>
        <w:jc w:val="both"/>
        <w:rPr>
          <w:sz w:val="24"/>
          <w:szCs w:val="24"/>
        </w:rPr>
      </w:pPr>
      <w:bookmarkStart w:id="0" w:name="_GoBack"/>
      <w:bookmarkEnd w:id="0"/>
      <w:r w:rsidRPr="00CB667A">
        <w:rPr>
          <w:sz w:val="24"/>
          <w:szCs w:val="24"/>
          <w:lang w:val="sr-Cyrl-BA"/>
        </w:rPr>
        <w:t xml:space="preserve">На основу члана 16. Закона о концесијама („Службени гласник Републике Српске“, број 59/13) </w:t>
      </w:r>
      <w:r w:rsidRPr="0003662A">
        <w:rPr>
          <w:sz w:val="24"/>
          <w:szCs w:val="24"/>
          <w:lang w:val="sr-Cyrl-BA"/>
        </w:rPr>
        <w:t xml:space="preserve">и Одлуке Владе Републике Српске,број: </w:t>
      </w:r>
      <w:r w:rsidRPr="0003662A">
        <w:rPr>
          <w:sz w:val="24"/>
          <w:szCs w:val="24"/>
          <w:lang w:val="sr-Cyrl-CS"/>
        </w:rPr>
        <w:t xml:space="preserve">04/1-012-2-1848/15 од 27.08.2015. године </w:t>
      </w:r>
      <w:r w:rsidRPr="0003662A">
        <w:rPr>
          <w:sz w:val="24"/>
          <w:szCs w:val="24"/>
          <w:lang w:val="sr-Cyrl-BA"/>
        </w:rPr>
        <w:t xml:space="preserve"> о покретању поступка додјеле концесије за</w:t>
      </w:r>
      <w:r w:rsidRPr="0003662A">
        <w:rPr>
          <w:sz w:val="24"/>
          <w:szCs w:val="24"/>
          <w:lang w:val="sr-Cyrl-CS"/>
        </w:rPr>
        <w:t xml:space="preserve">  кориштење  земљишта ради  реализације пројекта "Острво на ријеци Врбас</w:t>
      </w:r>
      <w:r>
        <w:rPr>
          <w:sz w:val="24"/>
          <w:szCs w:val="24"/>
          <w:lang w:val="sr-Cyrl-CS"/>
        </w:rPr>
        <w:t xml:space="preserve"> </w:t>
      </w:r>
      <w:r w:rsidRPr="0003662A">
        <w:rPr>
          <w:sz w:val="24"/>
          <w:szCs w:val="24"/>
          <w:lang w:val="sr-Cyrl-CS"/>
        </w:rPr>
        <w:t xml:space="preserve">- Туристичко угоститељски комплекс "Стара Ада"Бања  Лука, </w:t>
      </w:r>
      <w:r w:rsidRPr="0003662A">
        <w:rPr>
          <w:sz w:val="24"/>
          <w:szCs w:val="24"/>
          <w:lang w:val="sr-Cyrl-BA"/>
        </w:rPr>
        <w:t xml:space="preserve"> („Службени гласник Републике Српске“, број 72/15), </w:t>
      </w:r>
      <w:r>
        <w:rPr>
          <w:sz w:val="24"/>
          <w:szCs w:val="24"/>
          <w:lang w:val="sr-Cyrl-BA"/>
        </w:rPr>
        <w:t>по претходно прибављеном рјешењ</w:t>
      </w:r>
      <w:r w:rsidRPr="0003662A">
        <w:rPr>
          <w:sz w:val="24"/>
          <w:szCs w:val="24"/>
          <w:lang w:val="sr-Cyrl-BA"/>
        </w:rPr>
        <w:t>у Комисије за концесије Републике Српске, број</w:t>
      </w:r>
      <w:r>
        <w:rPr>
          <w:sz w:val="24"/>
          <w:szCs w:val="24"/>
        </w:rPr>
        <w:t xml:space="preserve">: </w:t>
      </w:r>
      <w:r>
        <w:rPr>
          <w:sz w:val="24"/>
          <w:szCs w:val="24"/>
          <w:lang w:val="sr-Cyrl-CS"/>
        </w:rPr>
        <w:t>01-456-1/15 од</w:t>
      </w:r>
      <w:r>
        <w:rPr>
          <w:sz w:val="24"/>
          <w:szCs w:val="24"/>
        </w:rPr>
        <w:t xml:space="preserve"> </w:t>
      </w:r>
      <w:r>
        <w:rPr>
          <w:sz w:val="24"/>
          <w:szCs w:val="24"/>
          <w:lang w:val="sr-Cyrl-CS"/>
        </w:rPr>
        <w:t>23.09.2015. године</w:t>
      </w:r>
      <w:r w:rsidRPr="0003662A">
        <w:rPr>
          <w:sz w:val="24"/>
          <w:szCs w:val="24"/>
          <w:lang w:val="sr-Cyrl-BA"/>
        </w:rPr>
        <w:t xml:space="preserve"> године</w:t>
      </w:r>
      <w:r w:rsidRPr="00CB667A">
        <w:rPr>
          <w:sz w:val="24"/>
          <w:szCs w:val="24"/>
          <w:lang w:val="sr-Cyrl-BA"/>
        </w:rPr>
        <w:t xml:space="preserve">, Министарство </w:t>
      </w:r>
      <w:r>
        <w:rPr>
          <w:sz w:val="24"/>
          <w:szCs w:val="24"/>
          <w:lang w:val="sr-Cyrl-BA"/>
        </w:rPr>
        <w:t>трговине и туризма</w:t>
      </w:r>
      <w:r>
        <w:rPr>
          <w:sz w:val="24"/>
          <w:szCs w:val="24"/>
          <w:lang w:val="sr-Latn-CS"/>
        </w:rPr>
        <w:t>,</w:t>
      </w:r>
      <w:r w:rsidRPr="00CB667A">
        <w:rPr>
          <w:sz w:val="24"/>
          <w:szCs w:val="24"/>
          <w:lang w:val="sr-Cyrl-BA"/>
        </w:rPr>
        <w:t xml:space="preserve"> р а с п и с у ј е</w:t>
      </w:r>
    </w:p>
    <w:p w:rsidR="00007CB8" w:rsidRPr="00FB6563" w:rsidRDefault="00007CB8" w:rsidP="00007CB8">
      <w:pPr>
        <w:pStyle w:val="NoSpacing1"/>
        <w:jc w:val="both"/>
        <w:rPr>
          <w:sz w:val="24"/>
          <w:szCs w:val="24"/>
        </w:rPr>
      </w:pPr>
    </w:p>
    <w:p w:rsidR="00007CB8" w:rsidRDefault="00007CB8" w:rsidP="00007CB8">
      <w:pPr>
        <w:tabs>
          <w:tab w:val="left" w:pos="2649"/>
        </w:tabs>
        <w:jc w:val="center"/>
        <w:rPr>
          <w:b/>
          <w:sz w:val="24"/>
          <w:szCs w:val="24"/>
          <w:lang w:val="sr-Cyrl-BA"/>
        </w:rPr>
      </w:pPr>
      <w:r w:rsidRPr="00CB667A">
        <w:rPr>
          <w:b/>
          <w:sz w:val="24"/>
          <w:szCs w:val="24"/>
          <w:lang w:val="sr-Cyrl-BA"/>
        </w:rPr>
        <w:t>ЈАВНИ ПОЗИВ</w:t>
      </w:r>
    </w:p>
    <w:p w:rsidR="00007CB8" w:rsidRPr="00155B2C" w:rsidRDefault="00007CB8" w:rsidP="00007CB8">
      <w:pPr>
        <w:pStyle w:val="NoSpacing"/>
        <w:jc w:val="center"/>
        <w:rPr>
          <w:b/>
          <w:sz w:val="24"/>
          <w:szCs w:val="24"/>
          <w:lang w:val="sr-Cyrl-BA"/>
        </w:rPr>
      </w:pPr>
      <w:r w:rsidRPr="00155B2C">
        <w:rPr>
          <w:b/>
          <w:sz w:val="24"/>
          <w:szCs w:val="24"/>
          <w:lang w:val="sr-Cyrl-BA"/>
        </w:rPr>
        <w:t xml:space="preserve">за подношење понуда за додјелу концесије за </w:t>
      </w:r>
      <w:r w:rsidRPr="00155B2C">
        <w:rPr>
          <w:b/>
          <w:sz w:val="24"/>
          <w:szCs w:val="24"/>
          <w:lang w:val="sr-Cyrl-CS"/>
        </w:rPr>
        <w:t xml:space="preserve">  кориштење  земљишта ради  реализације пројекта "Острво на ријеци Врбас- Туристичко угоститељски комплекс "Стара Ада"</w:t>
      </w:r>
      <w:r>
        <w:rPr>
          <w:b/>
          <w:sz w:val="24"/>
          <w:szCs w:val="24"/>
          <w:lang w:val="sr-Cyrl-CS"/>
        </w:rPr>
        <w:t xml:space="preserve">, </w:t>
      </w:r>
      <w:r w:rsidRPr="00155B2C">
        <w:rPr>
          <w:b/>
          <w:sz w:val="24"/>
          <w:szCs w:val="24"/>
          <w:lang w:val="sr-Cyrl-CS"/>
        </w:rPr>
        <w:t>Бања  Лука</w:t>
      </w:r>
    </w:p>
    <w:p w:rsidR="00007CB8" w:rsidRPr="0003662A" w:rsidRDefault="00007CB8" w:rsidP="00007CB8">
      <w:pPr>
        <w:pStyle w:val="NoSpacing"/>
        <w:ind w:left="1080"/>
        <w:rPr>
          <w:sz w:val="24"/>
          <w:szCs w:val="24"/>
          <w:lang w:val="sr-Cyrl-BA"/>
        </w:rPr>
      </w:pPr>
    </w:p>
    <w:p w:rsidR="00007CB8" w:rsidRPr="00544986" w:rsidRDefault="00007CB8" w:rsidP="00007CB8">
      <w:pPr>
        <w:tabs>
          <w:tab w:val="left" w:pos="2649"/>
        </w:tabs>
        <w:jc w:val="both"/>
        <w:rPr>
          <w:b/>
          <w:sz w:val="24"/>
          <w:szCs w:val="24"/>
          <w:lang w:val="sr-Cyrl-BA"/>
        </w:rPr>
      </w:pPr>
      <w:r>
        <w:rPr>
          <w:b/>
          <w:sz w:val="24"/>
          <w:szCs w:val="24"/>
          <w:lang w:val="sr-Cyrl-BA"/>
        </w:rPr>
        <w:t xml:space="preserve">1. </w:t>
      </w:r>
      <w:r w:rsidRPr="00544986">
        <w:rPr>
          <w:b/>
          <w:sz w:val="24"/>
          <w:szCs w:val="24"/>
          <w:lang w:val="sr-Cyrl-BA"/>
        </w:rPr>
        <w:t>Предмет концесије и локација</w:t>
      </w:r>
    </w:p>
    <w:p w:rsidR="00007CB8" w:rsidRPr="003D0473" w:rsidRDefault="00007CB8" w:rsidP="00007CB8">
      <w:pPr>
        <w:pStyle w:val="NoSpacing1"/>
        <w:jc w:val="both"/>
        <w:rPr>
          <w:rFonts w:asciiTheme="minorHAnsi" w:hAnsiTheme="minorHAnsi"/>
          <w:sz w:val="24"/>
          <w:szCs w:val="24"/>
          <w:lang w:val="sr-Cyrl-CS"/>
        </w:rPr>
      </w:pPr>
      <w:r w:rsidRPr="003D0473">
        <w:rPr>
          <w:sz w:val="24"/>
          <w:szCs w:val="24"/>
          <w:lang w:val="sr-Cyrl-BA"/>
        </w:rPr>
        <w:t xml:space="preserve">Предмет концесије је </w:t>
      </w:r>
      <w:r w:rsidRPr="003D0473">
        <w:rPr>
          <w:sz w:val="24"/>
          <w:szCs w:val="24"/>
          <w:lang w:val="sr-Cyrl-CS"/>
        </w:rPr>
        <w:t xml:space="preserve">кориштење  земљишта ради  реализације пројекта "Острво на ријеци Врбас- Туристичко угоститељски комплекс "Стара Ада"Бања  Лука. </w:t>
      </w:r>
      <w:r w:rsidRPr="003D0473">
        <w:rPr>
          <w:rFonts w:asciiTheme="minorHAnsi" w:hAnsiTheme="minorHAnsi"/>
          <w:sz w:val="24"/>
          <w:szCs w:val="24"/>
          <w:lang w:val="sr-Cyrl-CS"/>
        </w:rPr>
        <w:t>Локација</w:t>
      </w:r>
      <w:r>
        <w:rPr>
          <w:rFonts w:asciiTheme="minorHAnsi" w:hAnsiTheme="minorHAnsi"/>
          <w:sz w:val="24"/>
          <w:szCs w:val="24"/>
          <w:lang w:val="sr-Cyrl-CS"/>
        </w:rPr>
        <w:t>, односно земљиште</w:t>
      </w:r>
      <w:r w:rsidRPr="003D0473">
        <w:rPr>
          <w:rFonts w:asciiTheme="minorHAnsi" w:hAnsiTheme="minorHAnsi"/>
          <w:sz w:val="24"/>
          <w:szCs w:val="24"/>
          <w:lang w:val="sr-Cyrl-CS"/>
        </w:rPr>
        <w:t xml:space="preserve"> н</w:t>
      </w:r>
      <w:r>
        <w:rPr>
          <w:rFonts w:asciiTheme="minorHAnsi" w:hAnsiTheme="minorHAnsi"/>
          <w:sz w:val="24"/>
          <w:szCs w:val="24"/>
          <w:lang w:val="sr-Cyrl-CS"/>
        </w:rPr>
        <w:t xml:space="preserve">а којем ће се вршити концесија </w:t>
      </w:r>
      <w:r w:rsidRPr="003D0473">
        <w:rPr>
          <w:rFonts w:asciiTheme="minorHAnsi" w:hAnsiTheme="minorHAnsi"/>
          <w:sz w:val="24"/>
          <w:szCs w:val="24"/>
          <w:lang w:val="sr-Cyrl-CS"/>
        </w:rPr>
        <w:t xml:space="preserve">налази се у Граду Бања Лука, </w:t>
      </w:r>
      <w:r w:rsidRPr="003D0473">
        <w:rPr>
          <w:rFonts w:asciiTheme="minorHAnsi" w:hAnsiTheme="minorHAnsi"/>
          <w:sz w:val="24"/>
          <w:szCs w:val="24"/>
        </w:rPr>
        <w:t xml:space="preserve">2 </w:t>
      </w:r>
      <w:r w:rsidRPr="003D0473">
        <w:rPr>
          <w:rFonts w:asciiTheme="minorHAnsi" w:hAnsiTheme="minorHAnsi"/>
          <w:sz w:val="24"/>
          <w:szCs w:val="24"/>
          <w:lang w:val="sr-Cyrl-CS"/>
        </w:rPr>
        <w:t xml:space="preserve">километра </w:t>
      </w:r>
      <w:r w:rsidRPr="003D0473">
        <w:rPr>
          <w:rFonts w:asciiTheme="minorHAnsi" w:hAnsiTheme="minorHAnsi"/>
          <w:sz w:val="24"/>
          <w:szCs w:val="24"/>
        </w:rPr>
        <w:t xml:space="preserve">низводно од најужег центра Града и 3 </w:t>
      </w:r>
      <w:r w:rsidRPr="003D0473">
        <w:rPr>
          <w:rFonts w:asciiTheme="minorHAnsi" w:hAnsiTheme="minorHAnsi"/>
          <w:sz w:val="24"/>
          <w:szCs w:val="24"/>
          <w:lang w:val="sr-Cyrl-CS"/>
        </w:rPr>
        <w:t xml:space="preserve">километра </w:t>
      </w:r>
      <w:r w:rsidRPr="003D0473">
        <w:rPr>
          <w:rFonts w:asciiTheme="minorHAnsi" w:hAnsiTheme="minorHAnsi"/>
          <w:sz w:val="24"/>
          <w:szCs w:val="24"/>
        </w:rPr>
        <w:t xml:space="preserve"> узводно од ушћа ријеке Врбање у Врбас</w:t>
      </w:r>
      <w:r w:rsidRPr="003D0473">
        <w:rPr>
          <w:rFonts w:asciiTheme="minorHAnsi" w:hAnsiTheme="minorHAnsi"/>
          <w:sz w:val="24"/>
          <w:szCs w:val="24"/>
          <w:lang w:val="sr-Cyrl-CS"/>
        </w:rPr>
        <w:t xml:space="preserve"> и </w:t>
      </w:r>
      <w:r w:rsidRPr="003D0473">
        <w:rPr>
          <w:rFonts w:asciiTheme="minorHAnsi" w:hAnsiTheme="minorHAnsi"/>
          <w:sz w:val="24"/>
          <w:szCs w:val="24"/>
        </w:rPr>
        <w:t>састоји</w:t>
      </w:r>
      <w:r w:rsidRPr="003D0473">
        <w:rPr>
          <w:rFonts w:asciiTheme="minorHAnsi" w:hAnsiTheme="minorHAnsi"/>
          <w:sz w:val="24"/>
          <w:szCs w:val="24"/>
          <w:lang w:val="sr-Cyrl-CS"/>
        </w:rPr>
        <w:t xml:space="preserve"> се</w:t>
      </w:r>
      <w:r w:rsidRPr="003D0473">
        <w:rPr>
          <w:rFonts w:asciiTheme="minorHAnsi" w:hAnsiTheme="minorHAnsi"/>
          <w:sz w:val="24"/>
          <w:szCs w:val="24"/>
        </w:rPr>
        <w:t xml:space="preserve"> из два острва, и то једно веће које се у катастру К.О.Бања Лука 5. </w:t>
      </w:r>
      <w:r w:rsidRPr="003D0473">
        <w:rPr>
          <w:rFonts w:asciiTheme="minorHAnsi" w:hAnsiTheme="minorHAnsi"/>
          <w:sz w:val="24"/>
          <w:szCs w:val="24"/>
          <w:lang w:val="sr-Cyrl-CS"/>
        </w:rPr>
        <w:t xml:space="preserve"> </w:t>
      </w:r>
      <w:r w:rsidRPr="003D0473">
        <w:rPr>
          <w:rFonts w:asciiTheme="minorHAnsi" w:hAnsiTheme="minorHAnsi"/>
          <w:sz w:val="24"/>
          <w:szCs w:val="24"/>
        </w:rPr>
        <w:t>води као к.ч. бр. 49</w:t>
      </w:r>
      <w:r w:rsidRPr="003D0473">
        <w:rPr>
          <w:rFonts w:asciiTheme="minorHAnsi" w:hAnsiTheme="minorHAnsi"/>
          <w:sz w:val="24"/>
          <w:szCs w:val="24"/>
          <w:lang w:val="sr-Cyrl-CS"/>
        </w:rPr>
        <w:t>.</w:t>
      </w:r>
      <w:r w:rsidRPr="003D0473">
        <w:rPr>
          <w:rFonts w:asciiTheme="minorHAnsi" w:hAnsiTheme="minorHAnsi"/>
          <w:sz w:val="24"/>
          <w:szCs w:val="24"/>
        </w:rPr>
        <w:t xml:space="preserve"> </w:t>
      </w:r>
      <w:r w:rsidRPr="003D0473">
        <w:rPr>
          <w:rFonts w:asciiTheme="minorHAnsi" w:hAnsiTheme="minorHAnsi"/>
          <w:sz w:val="24"/>
          <w:szCs w:val="24"/>
          <w:lang w:val="sr-Cyrl-CS"/>
        </w:rPr>
        <w:t>н</w:t>
      </w:r>
      <w:r w:rsidRPr="003D0473">
        <w:rPr>
          <w:rFonts w:asciiTheme="minorHAnsi" w:hAnsiTheme="minorHAnsi"/>
          <w:sz w:val="24"/>
          <w:szCs w:val="24"/>
        </w:rPr>
        <w:t>ови премјер са површином од 19</w:t>
      </w:r>
      <w:r w:rsidRPr="003D0473">
        <w:rPr>
          <w:rFonts w:asciiTheme="minorHAnsi" w:hAnsiTheme="minorHAnsi"/>
          <w:sz w:val="24"/>
          <w:szCs w:val="24"/>
          <w:lang w:val="sr-Cyrl-CS"/>
        </w:rPr>
        <w:t>.</w:t>
      </w:r>
      <w:r w:rsidRPr="003D0473">
        <w:rPr>
          <w:rFonts w:asciiTheme="minorHAnsi" w:hAnsiTheme="minorHAnsi"/>
          <w:sz w:val="24"/>
          <w:szCs w:val="24"/>
        </w:rPr>
        <w:t xml:space="preserve">585 m² </w:t>
      </w:r>
      <w:r w:rsidRPr="003D0473">
        <w:rPr>
          <w:rFonts w:asciiTheme="minorHAnsi" w:hAnsiTheme="minorHAnsi"/>
          <w:sz w:val="24"/>
          <w:szCs w:val="24"/>
          <w:lang w:val="sr-Cyrl-CS"/>
        </w:rPr>
        <w:t>уписано као посјед Града Бања Лука - Фонд за управљање градским грађевинским земљиштем</w:t>
      </w:r>
      <w:r w:rsidRPr="003D0473">
        <w:rPr>
          <w:rFonts w:asciiTheme="minorHAnsi" w:hAnsiTheme="minorHAnsi"/>
          <w:sz w:val="24"/>
          <w:szCs w:val="24"/>
        </w:rPr>
        <w:t xml:space="preserve"> (</w:t>
      </w:r>
      <w:r w:rsidRPr="003D0473">
        <w:rPr>
          <w:rFonts w:asciiTheme="minorHAnsi" w:hAnsiTheme="minorHAnsi"/>
          <w:sz w:val="24"/>
          <w:szCs w:val="24"/>
          <w:lang w:val="sr-Cyrl-CS"/>
        </w:rPr>
        <w:t xml:space="preserve">што по старом премјеру одговара к.ч. 501 -шикара "Ада" у Влахмахали </w:t>
      </w:r>
      <w:r w:rsidRPr="003D0473">
        <w:rPr>
          <w:rFonts w:asciiTheme="minorHAnsi" w:hAnsiTheme="minorHAnsi"/>
          <w:sz w:val="24"/>
          <w:szCs w:val="24"/>
        </w:rPr>
        <w:t xml:space="preserve"> и</w:t>
      </w:r>
      <w:r w:rsidRPr="003D0473">
        <w:rPr>
          <w:rFonts w:asciiTheme="minorHAnsi" w:hAnsiTheme="minorHAnsi"/>
          <w:sz w:val="24"/>
          <w:szCs w:val="24"/>
          <w:lang w:val="sr-Cyrl-CS"/>
        </w:rPr>
        <w:t xml:space="preserve"> к.ч.</w:t>
      </w:r>
      <w:r w:rsidRPr="003D0473">
        <w:rPr>
          <w:rFonts w:asciiTheme="minorHAnsi" w:hAnsiTheme="minorHAnsi"/>
          <w:sz w:val="24"/>
          <w:szCs w:val="24"/>
        </w:rPr>
        <w:t xml:space="preserve"> 502</w:t>
      </w:r>
      <w:r w:rsidRPr="003D0473">
        <w:rPr>
          <w:rFonts w:asciiTheme="minorHAnsi" w:hAnsiTheme="minorHAnsi"/>
          <w:sz w:val="24"/>
          <w:szCs w:val="24"/>
          <w:lang w:val="sr-Cyrl-CS"/>
        </w:rPr>
        <w:t xml:space="preserve"> ораница "Ада" у Влахмахали </w:t>
      </w:r>
      <w:r w:rsidRPr="003D0473">
        <w:rPr>
          <w:rFonts w:asciiTheme="minorHAnsi" w:hAnsiTheme="minorHAnsi"/>
          <w:sz w:val="24"/>
          <w:szCs w:val="24"/>
        </w:rPr>
        <w:t xml:space="preserve"> </w:t>
      </w:r>
      <w:r w:rsidRPr="003D0473">
        <w:rPr>
          <w:rFonts w:asciiTheme="minorHAnsi" w:hAnsiTheme="minorHAnsi"/>
          <w:sz w:val="24"/>
          <w:szCs w:val="24"/>
          <w:lang w:val="sr-Cyrl-CS"/>
        </w:rPr>
        <w:t>уписане у з.к. ул. број 3358, К.О. Бања Лука  као друштвена својина 1/1</w:t>
      </w:r>
      <w:r w:rsidRPr="003D0473">
        <w:rPr>
          <w:rFonts w:asciiTheme="minorHAnsi" w:hAnsiTheme="minorHAnsi"/>
          <w:sz w:val="24"/>
          <w:szCs w:val="24"/>
        </w:rPr>
        <w:t>),  као и друго мање острво које с</w:t>
      </w:r>
      <w:r w:rsidRPr="003D0473">
        <w:rPr>
          <w:rFonts w:asciiTheme="minorHAnsi" w:hAnsiTheme="minorHAnsi"/>
          <w:sz w:val="24"/>
          <w:szCs w:val="24"/>
          <w:lang w:val="sr-Cyrl-CS"/>
        </w:rPr>
        <w:t>е</w:t>
      </w:r>
      <w:r w:rsidRPr="003D0473">
        <w:rPr>
          <w:rFonts w:asciiTheme="minorHAnsi" w:hAnsiTheme="minorHAnsi"/>
          <w:sz w:val="24"/>
          <w:szCs w:val="24"/>
        </w:rPr>
        <w:t xml:space="preserve"> у катастру води као к.ч.бр. 48 </w:t>
      </w:r>
      <w:r w:rsidRPr="003D0473">
        <w:rPr>
          <w:rFonts w:asciiTheme="minorHAnsi" w:hAnsiTheme="minorHAnsi"/>
          <w:sz w:val="24"/>
          <w:szCs w:val="24"/>
          <w:lang w:val="sr-Cyrl-CS"/>
        </w:rPr>
        <w:t>н</w:t>
      </w:r>
      <w:r w:rsidRPr="003D0473">
        <w:rPr>
          <w:rFonts w:asciiTheme="minorHAnsi" w:hAnsiTheme="minorHAnsi"/>
          <w:sz w:val="24"/>
          <w:szCs w:val="24"/>
        </w:rPr>
        <w:t xml:space="preserve">ови премјер </w:t>
      </w:r>
      <w:r w:rsidRPr="003D0473">
        <w:rPr>
          <w:rFonts w:asciiTheme="minorHAnsi" w:hAnsiTheme="minorHAnsi"/>
          <w:sz w:val="24"/>
          <w:szCs w:val="24"/>
          <w:lang w:val="sr-Cyrl-CS"/>
        </w:rPr>
        <w:t xml:space="preserve">уписано као посјед Града Бања Лука - Фонд за управљање градским грађевинским земљиштем </w:t>
      </w:r>
      <w:r w:rsidRPr="003D0473">
        <w:rPr>
          <w:rFonts w:asciiTheme="minorHAnsi" w:hAnsiTheme="minorHAnsi"/>
          <w:sz w:val="24"/>
          <w:szCs w:val="24"/>
        </w:rPr>
        <w:t>(</w:t>
      </w:r>
      <w:r w:rsidRPr="003D0473">
        <w:rPr>
          <w:rFonts w:asciiTheme="minorHAnsi" w:hAnsiTheme="minorHAnsi"/>
          <w:sz w:val="24"/>
          <w:szCs w:val="24"/>
          <w:lang w:val="sr-Cyrl-CS"/>
        </w:rPr>
        <w:t>што по старом премјеру одговара дијелу к.ч.</w:t>
      </w:r>
      <w:r w:rsidRPr="003D0473">
        <w:rPr>
          <w:rFonts w:asciiTheme="minorHAnsi" w:hAnsiTheme="minorHAnsi"/>
          <w:sz w:val="24"/>
          <w:szCs w:val="24"/>
        </w:rPr>
        <w:t xml:space="preserve"> 197/1</w:t>
      </w:r>
      <w:r w:rsidRPr="003D0473">
        <w:rPr>
          <w:rFonts w:asciiTheme="minorHAnsi" w:hAnsiTheme="minorHAnsi"/>
          <w:sz w:val="24"/>
          <w:szCs w:val="24"/>
          <w:lang w:val="sr-Cyrl-CS"/>
        </w:rPr>
        <w:t xml:space="preserve">  уписано у з.к. ул. број 1., К.О. Бања Лука као јавно добро</w:t>
      </w:r>
      <w:r w:rsidRPr="003D0473">
        <w:rPr>
          <w:rFonts w:asciiTheme="minorHAnsi" w:hAnsiTheme="minorHAnsi"/>
          <w:sz w:val="24"/>
          <w:szCs w:val="24"/>
        </w:rPr>
        <w:t>), са површином од 342 m².</w:t>
      </w:r>
      <w:r w:rsidRPr="003D0473">
        <w:rPr>
          <w:rFonts w:asciiTheme="minorHAnsi" w:hAnsiTheme="minorHAnsi"/>
          <w:sz w:val="24"/>
          <w:szCs w:val="24"/>
          <w:lang w:val="sr-Cyrl-CS"/>
        </w:rPr>
        <w:t xml:space="preserve"> Површина земљишта на наведеној локацији је око 19</w:t>
      </w:r>
      <w:r w:rsidRPr="003D0473">
        <w:rPr>
          <w:rFonts w:asciiTheme="minorHAnsi" w:hAnsiTheme="minorHAnsi"/>
          <w:sz w:val="24"/>
          <w:szCs w:val="24"/>
          <w:lang w:val="sr-Latn-CS"/>
        </w:rPr>
        <w:t>.</w:t>
      </w:r>
      <w:r w:rsidRPr="003D0473">
        <w:rPr>
          <w:rFonts w:asciiTheme="minorHAnsi" w:hAnsiTheme="minorHAnsi"/>
          <w:sz w:val="24"/>
          <w:szCs w:val="24"/>
          <w:lang w:val="sr-Cyrl-CS"/>
        </w:rPr>
        <w:t xml:space="preserve">927 </w:t>
      </w:r>
      <w:r w:rsidRPr="003D0473">
        <w:rPr>
          <w:rFonts w:asciiTheme="minorHAnsi" w:hAnsiTheme="minorHAnsi"/>
          <w:sz w:val="24"/>
          <w:szCs w:val="24"/>
          <w:lang w:val="sr-Latn-CS"/>
        </w:rPr>
        <w:t>m</w:t>
      </w:r>
      <w:r w:rsidRPr="003D0473">
        <w:rPr>
          <w:rFonts w:asciiTheme="minorHAnsi" w:hAnsiTheme="minorHAnsi"/>
          <w:sz w:val="24"/>
          <w:szCs w:val="24"/>
          <w:vertAlign w:val="superscript"/>
          <w:lang w:val="sr-Latn-CS"/>
        </w:rPr>
        <w:t>2</w:t>
      </w:r>
      <w:r w:rsidRPr="003D0473">
        <w:rPr>
          <w:rFonts w:asciiTheme="minorHAnsi" w:hAnsiTheme="minorHAnsi"/>
          <w:sz w:val="24"/>
          <w:szCs w:val="24"/>
          <w:lang w:val="sr-Latn-CS"/>
        </w:rPr>
        <w:t>.</w:t>
      </w:r>
    </w:p>
    <w:p w:rsidR="00007CB8" w:rsidRDefault="00007CB8" w:rsidP="00007CB8">
      <w:pPr>
        <w:pStyle w:val="NoSpacing"/>
        <w:jc w:val="center"/>
        <w:rPr>
          <w:rFonts w:cstheme="minorHAnsi"/>
          <w:sz w:val="24"/>
          <w:szCs w:val="24"/>
          <w:lang w:val="sr-Cyrl-BA"/>
        </w:rPr>
      </w:pPr>
    </w:p>
    <w:p w:rsidR="00007CB8" w:rsidRDefault="00007CB8" w:rsidP="00007CB8">
      <w:pPr>
        <w:pStyle w:val="NoSpacing"/>
        <w:rPr>
          <w:rFonts w:cstheme="minorHAnsi"/>
          <w:b/>
          <w:sz w:val="24"/>
          <w:szCs w:val="24"/>
          <w:lang w:val="sr-Cyrl-BA"/>
        </w:rPr>
      </w:pPr>
      <w:r>
        <w:rPr>
          <w:rFonts w:cstheme="minorHAnsi"/>
          <w:b/>
          <w:sz w:val="24"/>
          <w:szCs w:val="24"/>
          <w:lang w:val="sr-Cyrl-BA"/>
        </w:rPr>
        <w:t xml:space="preserve">2. </w:t>
      </w:r>
      <w:r w:rsidRPr="00A67D68">
        <w:rPr>
          <w:rFonts w:cstheme="minorHAnsi"/>
          <w:b/>
          <w:sz w:val="24"/>
          <w:szCs w:val="24"/>
          <w:lang w:val="sr-Cyrl-BA"/>
        </w:rPr>
        <w:t>Опис пројекта</w:t>
      </w:r>
    </w:p>
    <w:p w:rsidR="00007CB8" w:rsidRPr="00A67D68" w:rsidRDefault="00007CB8" w:rsidP="00007CB8">
      <w:pPr>
        <w:pStyle w:val="NoSpacing"/>
        <w:ind w:left="720"/>
        <w:rPr>
          <w:rFonts w:cstheme="minorHAnsi"/>
          <w:b/>
          <w:sz w:val="24"/>
          <w:szCs w:val="24"/>
          <w:lang w:val="sr-Cyrl-BA"/>
        </w:rPr>
      </w:pPr>
    </w:p>
    <w:p w:rsidR="00007CB8" w:rsidRPr="00155B2C" w:rsidRDefault="00007CB8" w:rsidP="00007CB8">
      <w:pPr>
        <w:pStyle w:val="NoSpacing"/>
        <w:jc w:val="both"/>
        <w:rPr>
          <w:b/>
          <w:color w:val="000000" w:themeColor="text1"/>
          <w:sz w:val="24"/>
          <w:szCs w:val="24"/>
          <w:lang w:val="sr-Cyrl-BA"/>
        </w:rPr>
      </w:pPr>
      <w:r w:rsidRPr="00155B2C">
        <w:rPr>
          <w:color w:val="000000" w:themeColor="text1"/>
          <w:sz w:val="24"/>
          <w:szCs w:val="24"/>
        </w:rPr>
        <w:t xml:space="preserve">Основни предмет концесије </w:t>
      </w:r>
      <w:r>
        <w:rPr>
          <w:color w:val="000000" w:themeColor="text1"/>
          <w:sz w:val="24"/>
          <w:szCs w:val="24"/>
          <w:lang w:val="sr-Cyrl-CS"/>
        </w:rPr>
        <w:t>подрзумијева</w:t>
      </w:r>
      <w:r w:rsidRPr="00155B2C">
        <w:rPr>
          <w:color w:val="000000" w:themeColor="text1"/>
          <w:sz w:val="24"/>
          <w:szCs w:val="24"/>
        </w:rPr>
        <w:t xml:space="preserve"> кориштење острва за потребе градског туризма, са елементима осталих концесионих дјелатности</w:t>
      </w:r>
      <w:r>
        <w:rPr>
          <w:color w:val="000000" w:themeColor="text1"/>
          <w:sz w:val="24"/>
          <w:szCs w:val="24"/>
        </w:rPr>
        <w:t>,</w:t>
      </w:r>
      <w:r w:rsidRPr="00155B2C">
        <w:rPr>
          <w:color w:val="000000" w:themeColor="text1"/>
          <w:sz w:val="24"/>
          <w:szCs w:val="24"/>
        </w:rPr>
        <w:t xml:space="preserve"> а које су у складу са важећом прос</w:t>
      </w:r>
      <w:r>
        <w:rPr>
          <w:color w:val="000000" w:themeColor="text1"/>
          <w:sz w:val="24"/>
          <w:szCs w:val="24"/>
        </w:rPr>
        <w:t>торно - планском документацијом</w:t>
      </w:r>
      <w:r>
        <w:rPr>
          <w:color w:val="000000" w:themeColor="text1"/>
          <w:sz w:val="24"/>
          <w:szCs w:val="24"/>
          <w:lang w:val="sr-Cyrl-CS"/>
        </w:rPr>
        <w:t xml:space="preserve"> </w:t>
      </w:r>
      <w:r w:rsidRPr="00155B2C">
        <w:rPr>
          <w:color w:val="000000" w:themeColor="text1"/>
          <w:sz w:val="24"/>
          <w:szCs w:val="24"/>
        </w:rPr>
        <w:t>и које проистичу из Идејних технол</w:t>
      </w:r>
      <w:r>
        <w:rPr>
          <w:color w:val="000000" w:themeColor="text1"/>
          <w:sz w:val="24"/>
          <w:szCs w:val="24"/>
        </w:rPr>
        <w:t>ошко-техничких рјешења пројекта</w:t>
      </w:r>
      <w:r w:rsidRPr="00155B2C">
        <w:rPr>
          <w:color w:val="000000" w:themeColor="text1"/>
          <w:sz w:val="24"/>
          <w:szCs w:val="24"/>
        </w:rPr>
        <w:t>.</w:t>
      </w:r>
    </w:p>
    <w:p w:rsidR="00007CB8" w:rsidRPr="00155B2C" w:rsidRDefault="00007CB8" w:rsidP="00007CB8">
      <w:pPr>
        <w:pStyle w:val="Default"/>
        <w:jc w:val="both"/>
        <w:rPr>
          <w:color w:val="000000" w:themeColor="text1"/>
        </w:rPr>
      </w:pPr>
      <w:r w:rsidRPr="00155B2C">
        <w:rPr>
          <w:color w:val="000000" w:themeColor="text1"/>
          <w:lang w:val="sr-Cyrl-BA"/>
        </w:rPr>
        <w:t>На локацији из тачке 1. овог јавног позива предвиђена је   изградња</w:t>
      </w:r>
      <w:r>
        <w:rPr>
          <w:color w:val="000000" w:themeColor="text1"/>
          <w:lang w:val="sr-Cyrl-BA"/>
        </w:rPr>
        <w:t xml:space="preserve"> </w:t>
      </w:r>
      <w:r w:rsidRPr="00155B2C">
        <w:rPr>
          <w:color w:val="000000" w:themeColor="text1"/>
          <w:lang w:val="sr-Cyrl-BA"/>
        </w:rPr>
        <w:t xml:space="preserve">пратећих услужних објектата </w:t>
      </w:r>
      <w:r w:rsidRPr="00155B2C">
        <w:rPr>
          <w:color w:val="000000" w:themeColor="text1"/>
        </w:rPr>
        <w:t>који су организовани у сљедећих осам функционалних цјелина: ботаничка башта</w:t>
      </w:r>
      <w:r w:rsidRPr="00155B2C">
        <w:rPr>
          <w:color w:val="000000" w:themeColor="text1"/>
          <w:lang w:val="sr-Cyrl-CS"/>
        </w:rPr>
        <w:t>,</w:t>
      </w:r>
      <w:r>
        <w:rPr>
          <w:color w:val="000000" w:themeColor="text1"/>
          <w:lang w:val="sr-Cyrl-CS"/>
        </w:rPr>
        <w:t xml:space="preserve"> </w:t>
      </w:r>
      <w:r w:rsidRPr="00155B2C">
        <w:rPr>
          <w:color w:val="000000" w:themeColor="text1"/>
        </w:rPr>
        <w:t>зона угоститељских садржаја</w:t>
      </w:r>
      <w:r w:rsidRPr="00155B2C">
        <w:rPr>
          <w:color w:val="000000" w:themeColor="text1"/>
          <w:lang w:val="sr-Cyrl-CS"/>
        </w:rPr>
        <w:t>,</w:t>
      </w:r>
      <w:r>
        <w:rPr>
          <w:color w:val="000000" w:themeColor="text1"/>
        </w:rPr>
        <w:t xml:space="preserve"> </w:t>
      </w:r>
      <w:r w:rsidRPr="00155B2C">
        <w:rPr>
          <w:color w:val="000000" w:themeColor="text1"/>
        </w:rPr>
        <w:t>зона предвиђена за мање ј</w:t>
      </w:r>
      <w:r>
        <w:rPr>
          <w:color w:val="000000" w:themeColor="text1"/>
        </w:rPr>
        <w:t>авне манифестације на отвореном</w:t>
      </w:r>
      <w:r w:rsidRPr="00155B2C">
        <w:rPr>
          <w:color w:val="000000" w:themeColor="text1"/>
          <w:lang w:val="sr-Cyrl-CS"/>
        </w:rPr>
        <w:t>,</w:t>
      </w:r>
      <w:r w:rsidRPr="00155B2C">
        <w:rPr>
          <w:color w:val="000000" w:themeColor="text1"/>
        </w:rPr>
        <w:t>игра</w:t>
      </w:r>
      <w:r>
        <w:rPr>
          <w:color w:val="000000" w:themeColor="text1"/>
        </w:rPr>
        <w:t>лиште за дјецу „пикник“ простор</w:t>
      </w:r>
      <w:r w:rsidRPr="00155B2C">
        <w:rPr>
          <w:color w:val="000000" w:themeColor="text1"/>
          <w:lang w:val="sr-Cyrl-CS"/>
        </w:rPr>
        <w:t>,</w:t>
      </w:r>
      <w:r>
        <w:rPr>
          <w:color w:val="000000" w:themeColor="text1"/>
        </w:rPr>
        <w:t xml:space="preserve"> </w:t>
      </w:r>
      <w:r w:rsidRPr="00155B2C">
        <w:rPr>
          <w:color w:val="000000" w:themeColor="text1"/>
        </w:rPr>
        <w:t xml:space="preserve">зона плаже </w:t>
      </w:r>
      <w:r w:rsidRPr="00155B2C">
        <w:rPr>
          <w:color w:val="000000" w:themeColor="text1"/>
          <w:lang w:val="sr-Cyrl-CS"/>
        </w:rPr>
        <w:t>,</w:t>
      </w:r>
      <w:r w:rsidRPr="00155B2C">
        <w:rPr>
          <w:color w:val="000000" w:themeColor="text1"/>
        </w:rPr>
        <w:t xml:space="preserve"> дајак марина </w:t>
      </w:r>
      <w:r>
        <w:rPr>
          <w:color w:val="000000" w:themeColor="text1"/>
          <w:lang w:val="sr-Cyrl-CS"/>
        </w:rPr>
        <w:t xml:space="preserve"> и </w:t>
      </w:r>
      <w:r w:rsidRPr="00155B2C">
        <w:rPr>
          <w:color w:val="000000" w:themeColor="text1"/>
        </w:rPr>
        <w:t>зона приобалног зеленила</w:t>
      </w:r>
      <w:r>
        <w:rPr>
          <w:color w:val="000000" w:themeColor="text1"/>
          <w:lang w:val="sr-Cyrl-CS"/>
        </w:rPr>
        <w:t>.</w:t>
      </w:r>
      <w:r w:rsidRPr="00155B2C">
        <w:rPr>
          <w:color w:val="000000" w:themeColor="text1"/>
        </w:rPr>
        <w:t xml:space="preserve"> </w:t>
      </w:r>
      <w:r>
        <w:rPr>
          <w:color w:val="000000" w:themeColor="text1"/>
          <w:lang w:val="sr-Cyrl-CS"/>
        </w:rPr>
        <w:t xml:space="preserve"> </w:t>
      </w:r>
      <w:r w:rsidRPr="00155B2C">
        <w:rPr>
          <w:color w:val="000000" w:themeColor="text1"/>
        </w:rPr>
        <w:t xml:space="preserve">Планирани садржаји су организовани у оквиру мањих цјелина специфичне намјене, које су повезане мрежом комуникација (пјешачки и бициклистички саобраћај). </w:t>
      </w:r>
      <w:r>
        <w:rPr>
          <w:color w:val="000000" w:themeColor="text1"/>
          <w:lang w:val="sr-Cyrl-CS"/>
        </w:rPr>
        <w:t xml:space="preserve"> </w:t>
      </w:r>
      <w:r w:rsidRPr="00155B2C">
        <w:rPr>
          <w:color w:val="000000" w:themeColor="text1"/>
        </w:rPr>
        <w:t xml:space="preserve">Комуникације, односно копнени и пјешачки приступ </w:t>
      </w:r>
      <w:r>
        <w:rPr>
          <w:color w:val="000000" w:themeColor="text1"/>
          <w:lang w:val="sr-Cyrl-CS"/>
        </w:rPr>
        <w:t>према острву</w:t>
      </w:r>
      <w:r w:rsidRPr="00155B2C">
        <w:rPr>
          <w:color w:val="000000" w:themeColor="text1"/>
        </w:rPr>
        <w:t xml:space="preserve"> је планиран </w:t>
      </w:r>
      <w:r w:rsidRPr="00155B2C">
        <w:rPr>
          <w:color w:val="000000" w:themeColor="text1"/>
        </w:rPr>
        <w:lastRenderedPageBreak/>
        <w:t xml:space="preserve">путем два дрвена пјешачко - бициклистичка моста, чије су позиције дефинисане Регулационим планом. </w:t>
      </w:r>
      <w:r>
        <w:rPr>
          <w:color w:val="000000" w:themeColor="text1"/>
          <w:lang w:val="sr-Cyrl-CS"/>
        </w:rPr>
        <w:t xml:space="preserve"> </w:t>
      </w:r>
      <w:r w:rsidRPr="00155B2C">
        <w:rPr>
          <w:color w:val="000000" w:themeColor="text1"/>
        </w:rPr>
        <w:t>Наведено уређење подразумијева задржавање острва у изворном, ненарушеном стању, уз интерполацију садржаја који су у складу са просторно-планском документацијом. Обзиром на веома динамичан хидролошки режим ријеке Врбас, на острву нису предвиђене значајније интервенције у смислу промјене нивелације острва, изградње обалоутврда, изградње чврстих конструкција који би довели до промјена природног кретања воде.</w:t>
      </w:r>
      <w:r>
        <w:rPr>
          <w:color w:val="000000" w:themeColor="text1"/>
          <w:lang w:val="sr-Cyrl-CS"/>
        </w:rPr>
        <w:t xml:space="preserve"> </w:t>
      </w:r>
      <w:r w:rsidRPr="00155B2C">
        <w:rPr>
          <w:color w:val="000000" w:themeColor="text1"/>
        </w:rPr>
        <w:t>Сви планирани садржаји на овом острву су привременог крактера, изграђени од природног матријала, чиме је обезбијеђено да се у случају више силе, њиховим уклањањем острво враћа у првобитно, изворно, ненарушено стање.</w:t>
      </w:r>
    </w:p>
    <w:p w:rsidR="00007CB8" w:rsidRPr="00155B2C" w:rsidRDefault="00007CB8" w:rsidP="00007CB8">
      <w:pPr>
        <w:pStyle w:val="NoSpacing"/>
        <w:jc w:val="both"/>
        <w:rPr>
          <w:color w:val="000000" w:themeColor="text1"/>
          <w:sz w:val="24"/>
          <w:szCs w:val="24"/>
          <w:lang w:val="sr-Cyrl-CS"/>
        </w:rPr>
      </w:pPr>
    </w:p>
    <w:p w:rsidR="00007CB8" w:rsidRPr="00544986" w:rsidRDefault="00007CB8" w:rsidP="00007CB8">
      <w:pPr>
        <w:tabs>
          <w:tab w:val="left" w:pos="2649"/>
        </w:tabs>
        <w:jc w:val="both"/>
        <w:rPr>
          <w:b/>
          <w:sz w:val="24"/>
          <w:szCs w:val="24"/>
          <w:lang w:val="sr-Cyrl-BA"/>
        </w:rPr>
      </w:pPr>
      <w:r>
        <w:rPr>
          <w:b/>
          <w:sz w:val="24"/>
          <w:szCs w:val="24"/>
          <w:lang w:val="sr-Cyrl-BA"/>
        </w:rPr>
        <w:t>3.</w:t>
      </w:r>
      <w:r w:rsidRPr="00544986">
        <w:rPr>
          <w:b/>
          <w:sz w:val="24"/>
          <w:szCs w:val="24"/>
          <w:lang w:val="sr-Cyrl-BA"/>
        </w:rPr>
        <w:t>Студија оправданости додјеле концесије</w:t>
      </w:r>
    </w:p>
    <w:p w:rsidR="00007CB8" w:rsidRPr="009235AF" w:rsidRDefault="00007CB8" w:rsidP="00007CB8">
      <w:pPr>
        <w:pStyle w:val="NoSpacing"/>
        <w:jc w:val="both"/>
        <w:rPr>
          <w:sz w:val="24"/>
          <w:szCs w:val="24"/>
          <w:lang w:val="sr-Cyrl-BA"/>
        </w:rPr>
      </w:pPr>
      <w:r w:rsidRPr="006303B5">
        <w:rPr>
          <w:sz w:val="24"/>
          <w:szCs w:val="24"/>
          <w:lang w:val="sr-Cyrl-BA"/>
        </w:rPr>
        <w:t>Понуђач је дужан да уз понуду достави Студију оправданости додјеле к</w:t>
      </w:r>
      <w:r w:rsidRPr="006303B5">
        <w:rPr>
          <w:sz w:val="24"/>
          <w:szCs w:val="24"/>
          <w:lang w:val="sr-Latn-CS"/>
        </w:rPr>
        <w:t>o</w:t>
      </w:r>
      <w:r w:rsidRPr="006303B5">
        <w:rPr>
          <w:sz w:val="24"/>
          <w:szCs w:val="24"/>
          <w:lang w:val="sr-Cyrl-BA"/>
        </w:rPr>
        <w:t xml:space="preserve">нцесије са елементима процјене заштите животне средине,израђену од стране привредног  друштва или другог правног лица које испуњава услове за израду техничке документације у </w:t>
      </w:r>
      <w:r>
        <w:rPr>
          <w:sz w:val="24"/>
          <w:szCs w:val="24"/>
          <w:lang w:val="sr-Cyrl-BA"/>
        </w:rPr>
        <w:t>складу са посебним прописима</w:t>
      </w:r>
      <w:r w:rsidRPr="006303B5">
        <w:rPr>
          <w:sz w:val="24"/>
          <w:szCs w:val="24"/>
          <w:lang w:val="sr-Cyrl-BA"/>
        </w:rPr>
        <w:t>.</w:t>
      </w:r>
      <w:r w:rsidRPr="009235AF">
        <w:rPr>
          <w:color w:val="000000" w:themeColor="text1"/>
          <w:lang w:val="sr-Cyrl-CS"/>
        </w:rPr>
        <w:t xml:space="preserve"> </w:t>
      </w:r>
      <w:r w:rsidRPr="009235AF">
        <w:rPr>
          <w:color w:val="000000" w:themeColor="text1"/>
          <w:sz w:val="24"/>
          <w:szCs w:val="24"/>
          <w:lang w:val="sr-Cyrl-CS"/>
        </w:rPr>
        <w:t>Приликом израде Студије потрбно је водити рачуна да за предметну локацију постоји донесен спроведбени документ просторног уређења локалне заједнице</w:t>
      </w:r>
      <w:r w:rsidR="003E07DB">
        <w:rPr>
          <w:color w:val="000000" w:themeColor="text1"/>
          <w:sz w:val="24"/>
          <w:szCs w:val="24"/>
          <w:lang w:val="sr-Cyrl-CS"/>
        </w:rPr>
        <w:t xml:space="preserve"> </w:t>
      </w:r>
      <w:r w:rsidRPr="009235AF">
        <w:rPr>
          <w:color w:val="000000" w:themeColor="text1"/>
          <w:sz w:val="24"/>
          <w:szCs w:val="24"/>
          <w:lang w:val="sr-Cyrl-CS"/>
        </w:rPr>
        <w:t>-</w:t>
      </w:r>
      <w:r w:rsidR="003E07DB">
        <w:rPr>
          <w:color w:val="000000" w:themeColor="text1"/>
          <w:sz w:val="24"/>
          <w:szCs w:val="24"/>
          <w:lang w:val="sr-Cyrl-CS"/>
        </w:rPr>
        <w:t xml:space="preserve"> </w:t>
      </w:r>
      <w:r w:rsidRPr="009235AF">
        <w:rPr>
          <w:color w:val="000000" w:themeColor="text1"/>
          <w:sz w:val="24"/>
          <w:szCs w:val="24"/>
          <w:lang w:val="sr-Cyrl-CS"/>
        </w:rPr>
        <w:t>Регулациони план за уређење обале Врбаса  ("Службени гласник Града Бања Лука", број 14/10) и да  иницијативом предвиђена изградња и уређење простора мора бити изведена у складу са проведбеним документом просторног уређења за предметну локацију</w:t>
      </w:r>
      <w:r>
        <w:rPr>
          <w:color w:val="000000" w:themeColor="text1"/>
          <w:sz w:val="24"/>
          <w:szCs w:val="24"/>
          <w:lang w:val="sr-Cyrl-CS"/>
        </w:rPr>
        <w:t>.</w:t>
      </w:r>
    </w:p>
    <w:p w:rsidR="00007CB8" w:rsidRPr="006303B5" w:rsidRDefault="00007CB8" w:rsidP="00007CB8">
      <w:pPr>
        <w:pStyle w:val="NoSpacing"/>
        <w:jc w:val="both"/>
        <w:rPr>
          <w:sz w:val="24"/>
          <w:szCs w:val="24"/>
          <w:lang w:val="sr-Cyrl-BA"/>
        </w:rPr>
      </w:pPr>
    </w:p>
    <w:p w:rsidR="00007CB8" w:rsidRPr="00544986" w:rsidRDefault="00007CB8" w:rsidP="00007CB8">
      <w:pPr>
        <w:tabs>
          <w:tab w:val="left" w:pos="2649"/>
        </w:tabs>
        <w:jc w:val="both"/>
        <w:rPr>
          <w:sz w:val="24"/>
          <w:szCs w:val="24"/>
          <w:lang w:val="sr-Cyrl-BA"/>
        </w:rPr>
      </w:pPr>
      <w:r w:rsidRPr="00007CB8">
        <w:rPr>
          <w:b/>
          <w:sz w:val="24"/>
          <w:szCs w:val="24"/>
          <w:lang w:val="sr-Cyrl-BA"/>
        </w:rPr>
        <w:t>4.</w:t>
      </w:r>
      <w:r w:rsidRPr="00544986">
        <w:rPr>
          <w:b/>
          <w:sz w:val="24"/>
          <w:szCs w:val="24"/>
          <w:lang w:val="sr-Cyrl-BA"/>
        </w:rPr>
        <w:t>Рок трајања концесије</w:t>
      </w:r>
    </w:p>
    <w:p w:rsidR="00007CB8" w:rsidRDefault="00007CB8" w:rsidP="00007CB8">
      <w:pPr>
        <w:tabs>
          <w:tab w:val="left" w:pos="2649"/>
        </w:tabs>
        <w:jc w:val="both"/>
        <w:rPr>
          <w:sz w:val="24"/>
          <w:szCs w:val="24"/>
          <w:lang w:val="sr-Cyrl-BA"/>
        </w:rPr>
      </w:pPr>
      <w:r w:rsidRPr="00EB0B9D">
        <w:rPr>
          <w:sz w:val="24"/>
          <w:szCs w:val="24"/>
          <w:lang w:val="sr-Cyrl-BA"/>
        </w:rPr>
        <w:t>Концесија</w:t>
      </w:r>
      <w:r>
        <w:rPr>
          <w:sz w:val="24"/>
          <w:szCs w:val="24"/>
          <w:lang w:val="sr-Cyrl-BA"/>
        </w:rPr>
        <w:t xml:space="preserve"> се додјељује на период </w:t>
      </w:r>
      <w:r w:rsidRPr="006303B5">
        <w:rPr>
          <w:color w:val="000000" w:themeColor="text1"/>
          <w:sz w:val="24"/>
          <w:szCs w:val="24"/>
          <w:lang w:val="sr-Cyrl-BA"/>
        </w:rPr>
        <w:t xml:space="preserve">до </w:t>
      </w:r>
      <w:r>
        <w:rPr>
          <w:color w:val="000000" w:themeColor="text1"/>
          <w:sz w:val="24"/>
          <w:szCs w:val="24"/>
          <w:lang w:val="sr-Cyrl-BA"/>
        </w:rPr>
        <w:t>30</w:t>
      </w:r>
      <w:r w:rsidRPr="00223665">
        <w:rPr>
          <w:color w:val="FF0000"/>
          <w:sz w:val="24"/>
          <w:szCs w:val="24"/>
          <w:lang w:val="sr-Cyrl-BA"/>
        </w:rPr>
        <w:t xml:space="preserve"> </w:t>
      </w:r>
      <w:r w:rsidRPr="006303B5">
        <w:rPr>
          <w:color w:val="000000" w:themeColor="text1"/>
          <w:sz w:val="24"/>
          <w:szCs w:val="24"/>
          <w:lang w:val="sr-Cyrl-BA"/>
        </w:rPr>
        <w:t>година</w:t>
      </w:r>
      <w:r>
        <w:rPr>
          <w:sz w:val="24"/>
          <w:szCs w:val="24"/>
          <w:lang w:val="sr-Cyrl-BA"/>
        </w:rPr>
        <w:t>, рачунајући од дана</w:t>
      </w:r>
      <w:r w:rsidRPr="00EB0B9D">
        <w:rPr>
          <w:sz w:val="24"/>
          <w:szCs w:val="24"/>
          <w:lang w:val="sr-Cyrl-BA"/>
        </w:rPr>
        <w:t xml:space="preserve"> закључења Уговора о концесији.</w:t>
      </w:r>
    </w:p>
    <w:p w:rsidR="00007CB8" w:rsidRPr="00544986" w:rsidRDefault="00007CB8" w:rsidP="00007CB8">
      <w:pPr>
        <w:tabs>
          <w:tab w:val="left" w:pos="2649"/>
        </w:tabs>
        <w:jc w:val="both"/>
        <w:rPr>
          <w:b/>
          <w:sz w:val="24"/>
          <w:szCs w:val="24"/>
          <w:lang w:val="sr-Cyrl-BA"/>
        </w:rPr>
      </w:pPr>
      <w:r>
        <w:rPr>
          <w:b/>
          <w:sz w:val="24"/>
          <w:szCs w:val="24"/>
          <w:lang w:val="sr-Cyrl-BA"/>
        </w:rPr>
        <w:t>5.</w:t>
      </w:r>
      <w:r w:rsidRPr="00544986">
        <w:rPr>
          <w:b/>
          <w:sz w:val="24"/>
          <w:szCs w:val="24"/>
          <w:lang w:val="sr-Cyrl-BA"/>
        </w:rPr>
        <w:t>Концесиона накнада</w:t>
      </w:r>
    </w:p>
    <w:p w:rsidR="00007CB8" w:rsidRPr="00223665" w:rsidRDefault="00007CB8" w:rsidP="00007CB8">
      <w:pPr>
        <w:pStyle w:val="NoSpacing1"/>
        <w:jc w:val="both"/>
        <w:rPr>
          <w:b/>
          <w:i/>
          <w:sz w:val="24"/>
          <w:szCs w:val="24"/>
        </w:rPr>
      </w:pPr>
      <w:r w:rsidRPr="00223665">
        <w:rPr>
          <w:sz w:val="24"/>
          <w:szCs w:val="24"/>
        </w:rPr>
        <w:t xml:space="preserve">Минимална концесиона накнада утврђена је на основу </w:t>
      </w:r>
      <w:r w:rsidRPr="00223665">
        <w:rPr>
          <w:rFonts w:asciiTheme="minorHAnsi" w:hAnsiTheme="minorHAnsi"/>
          <w:sz w:val="24"/>
          <w:szCs w:val="24"/>
        </w:rPr>
        <w:t>Правилник</w:t>
      </w:r>
      <w:r w:rsidRPr="00223665">
        <w:rPr>
          <w:sz w:val="24"/>
          <w:szCs w:val="24"/>
          <w:lang w:val="sr-Cyrl-CS"/>
        </w:rPr>
        <w:t>а</w:t>
      </w:r>
      <w:r w:rsidRPr="00223665">
        <w:rPr>
          <w:rFonts w:asciiTheme="minorHAnsi" w:hAnsiTheme="minorHAnsi"/>
          <w:sz w:val="24"/>
          <w:szCs w:val="24"/>
        </w:rPr>
        <w:t xml:space="preserve"> </w:t>
      </w:r>
      <w:r w:rsidRPr="00223665">
        <w:rPr>
          <w:rFonts w:asciiTheme="minorHAnsi" w:hAnsiTheme="minorHAnsi"/>
          <w:sz w:val="24"/>
          <w:szCs w:val="24"/>
          <w:lang w:eastAsia="sr-Cyrl-CS"/>
        </w:rPr>
        <w:t xml:space="preserve">о критеријумима за одређивање висине концесионе накнаде </w:t>
      </w:r>
      <w:r w:rsidRPr="00223665">
        <w:rPr>
          <w:sz w:val="24"/>
          <w:szCs w:val="24"/>
          <w:lang w:val="sr-Cyrl-CS" w:eastAsia="sr-Cyrl-CS"/>
        </w:rPr>
        <w:t xml:space="preserve"> у области трговине, туризма и угоститељства и о </w:t>
      </w:r>
      <w:r w:rsidRPr="00223665">
        <w:rPr>
          <w:sz w:val="24"/>
          <w:szCs w:val="24"/>
          <w:lang w:val="sr-Cyrl-CS"/>
        </w:rPr>
        <w:t>врсти, висини и начину обезбјеђења гаранција</w:t>
      </w:r>
      <w:r w:rsidR="003E07DB">
        <w:rPr>
          <w:sz w:val="24"/>
          <w:szCs w:val="24"/>
          <w:lang w:val="sr-Cyrl-CS"/>
        </w:rPr>
        <w:t xml:space="preserve"> </w:t>
      </w:r>
      <w:hyperlink r:id="rId6" w:history="1">
        <w:r w:rsidRPr="00223665">
          <w:rPr>
            <w:rStyle w:val="Hyperlink"/>
            <w:rFonts w:eastAsiaTheme="minorHAnsi"/>
            <w:color w:val="000000" w:themeColor="text1"/>
            <w:sz w:val="24"/>
            <w:szCs w:val="24"/>
            <w:shd w:val="clear" w:color="auto" w:fill="FFFFFF"/>
          </w:rPr>
          <w:t xml:space="preserve">(''Службени гласник Републике Српске'', бр. </w:t>
        </w:r>
        <w:r w:rsidRPr="00223665">
          <w:rPr>
            <w:rStyle w:val="Hyperlink"/>
            <w:rFonts w:eastAsiaTheme="minorHAnsi"/>
            <w:color w:val="000000" w:themeColor="text1"/>
            <w:sz w:val="24"/>
            <w:szCs w:val="24"/>
            <w:shd w:val="clear" w:color="auto" w:fill="FFFFFF"/>
            <w:lang w:val="sr-Cyrl-CS"/>
          </w:rPr>
          <w:t>108</w:t>
        </w:r>
        <w:r w:rsidRPr="00223665">
          <w:rPr>
            <w:rStyle w:val="Hyperlink"/>
            <w:rFonts w:eastAsiaTheme="minorHAnsi"/>
            <w:color w:val="000000" w:themeColor="text1"/>
            <w:sz w:val="24"/>
            <w:szCs w:val="24"/>
            <w:shd w:val="clear" w:color="auto" w:fill="FFFFFF"/>
          </w:rPr>
          <w:t>/1</w:t>
        </w:r>
        <w:r w:rsidRPr="00223665">
          <w:rPr>
            <w:rStyle w:val="Hyperlink"/>
            <w:rFonts w:eastAsiaTheme="minorHAnsi"/>
            <w:color w:val="000000" w:themeColor="text1"/>
            <w:sz w:val="24"/>
            <w:szCs w:val="24"/>
            <w:shd w:val="clear" w:color="auto" w:fill="FFFFFF"/>
            <w:lang w:val="sr-Cyrl-CS"/>
          </w:rPr>
          <w:t>4</w:t>
        </w:r>
        <w:r w:rsidRPr="00223665">
          <w:rPr>
            <w:rStyle w:val="Hyperlink"/>
            <w:rFonts w:eastAsiaTheme="minorHAnsi"/>
            <w:color w:val="000000" w:themeColor="text1"/>
            <w:sz w:val="24"/>
            <w:szCs w:val="24"/>
            <w:shd w:val="clear" w:color="auto" w:fill="FFFFFF"/>
          </w:rPr>
          <w:t>)</w:t>
        </w:r>
      </w:hyperlink>
      <w:r>
        <w:rPr>
          <w:b/>
          <w:i/>
          <w:sz w:val="24"/>
          <w:szCs w:val="24"/>
          <w:lang w:val="sr-Cyrl-CS"/>
        </w:rPr>
        <w:t xml:space="preserve"> </w:t>
      </w:r>
      <w:r w:rsidRPr="00850947">
        <w:rPr>
          <w:sz w:val="24"/>
          <w:szCs w:val="24"/>
          <w:lang w:val="sr-Cyrl-BA"/>
        </w:rPr>
        <w:t>и састоји се од:</w:t>
      </w:r>
    </w:p>
    <w:p w:rsidR="00007CB8" w:rsidRPr="00850947" w:rsidRDefault="00007CB8" w:rsidP="00007CB8">
      <w:pPr>
        <w:pStyle w:val="NoSpacing1"/>
        <w:ind w:left="1080"/>
        <w:jc w:val="both"/>
        <w:rPr>
          <w:sz w:val="24"/>
          <w:szCs w:val="24"/>
          <w:lang w:val="sr-Cyrl-BA"/>
        </w:rPr>
      </w:pPr>
      <w:r>
        <w:rPr>
          <w:sz w:val="24"/>
          <w:szCs w:val="24"/>
          <w:lang w:val="sr-Cyrl-BA"/>
        </w:rPr>
        <w:t>-</w:t>
      </w:r>
      <w:r w:rsidRPr="00850947">
        <w:rPr>
          <w:sz w:val="24"/>
          <w:szCs w:val="24"/>
          <w:lang w:val="sr-Cyrl-BA"/>
        </w:rPr>
        <w:t>накнаде за уступљено право коришћења, која се плаћа једнократно</w:t>
      </w:r>
      <w:r>
        <w:rPr>
          <w:sz w:val="24"/>
          <w:szCs w:val="24"/>
          <w:lang w:val="sr-Cyrl-BA"/>
        </w:rPr>
        <w:t xml:space="preserve"> </w:t>
      </w:r>
      <w:r w:rsidRPr="00850947">
        <w:rPr>
          <w:sz w:val="24"/>
          <w:szCs w:val="24"/>
          <w:lang w:val="sr-Cyrl-BA"/>
        </w:rPr>
        <w:t>при закључивању Уговора о концесији, и</w:t>
      </w:r>
    </w:p>
    <w:p w:rsidR="00007CB8" w:rsidRPr="00850947" w:rsidRDefault="00007CB8" w:rsidP="00007CB8">
      <w:pPr>
        <w:pStyle w:val="NoSpacing1"/>
        <w:ind w:left="1080"/>
        <w:jc w:val="both"/>
        <w:rPr>
          <w:sz w:val="24"/>
          <w:szCs w:val="24"/>
          <w:lang w:val="sr-Cyrl-BA"/>
        </w:rPr>
      </w:pPr>
      <w:r>
        <w:rPr>
          <w:sz w:val="24"/>
          <w:szCs w:val="24"/>
          <w:lang w:val="sr-Cyrl-BA"/>
        </w:rPr>
        <w:t>-</w:t>
      </w:r>
      <w:r w:rsidRPr="00850947">
        <w:rPr>
          <w:sz w:val="24"/>
          <w:szCs w:val="24"/>
          <w:lang w:val="sr-Cyrl-BA"/>
        </w:rPr>
        <w:t>концесионе накнаде за коришћење предмета концесије.</w:t>
      </w:r>
    </w:p>
    <w:p w:rsidR="00007CB8" w:rsidRPr="00850947" w:rsidRDefault="00007CB8" w:rsidP="00007CB8">
      <w:pPr>
        <w:pStyle w:val="NoSpacing1"/>
        <w:jc w:val="both"/>
        <w:rPr>
          <w:sz w:val="24"/>
          <w:szCs w:val="24"/>
          <w:lang w:val="sr-Cyrl-BA"/>
        </w:rPr>
      </w:pPr>
      <w:r w:rsidRPr="00850947">
        <w:rPr>
          <w:sz w:val="24"/>
          <w:szCs w:val="24"/>
          <w:lang w:val="sr-Cyrl-BA"/>
        </w:rPr>
        <w:t>Минималан износ једнократне накна</w:t>
      </w:r>
      <w:r>
        <w:rPr>
          <w:sz w:val="24"/>
          <w:szCs w:val="24"/>
          <w:lang w:val="sr-Cyrl-BA"/>
        </w:rPr>
        <w:t xml:space="preserve">де за уступљено право коришћења </w:t>
      </w:r>
      <w:r w:rsidRPr="00850947">
        <w:rPr>
          <w:sz w:val="24"/>
          <w:szCs w:val="24"/>
          <w:lang w:val="sr-Cyrl-BA"/>
        </w:rPr>
        <w:t xml:space="preserve"> је 3% </w:t>
      </w:r>
      <w:r w:rsidRPr="00850947">
        <w:rPr>
          <w:sz w:val="24"/>
          <w:szCs w:val="24"/>
          <w:lang w:val="sr-Cyrl-CS"/>
        </w:rPr>
        <w:t xml:space="preserve"> </w:t>
      </w:r>
      <w:r>
        <w:rPr>
          <w:sz w:val="24"/>
          <w:szCs w:val="24"/>
          <w:lang w:val="sr-Cyrl-CS"/>
        </w:rPr>
        <w:t xml:space="preserve">од планиране </w:t>
      </w:r>
      <w:r w:rsidRPr="00850947">
        <w:rPr>
          <w:sz w:val="24"/>
          <w:szCs w:val="24"/>
          <w:lang w:val="sr-Cyrl-CS"/>
        </w:rPr>
        <w:t xml:space="preserve">инвестиције </w:t>
      </w:r>
      <w:r>
        <w:rPr>
          <w:sz w:val="24"/>
          <w:szCs w:val="24"/>
          <w:lang w:val="sr-Cyrl-CS"/>
        </w:rPr>
        <w:t xml:space="preserve"> и износи не мање од </w:t>
      </w:r>
      <w:r w:rsidRPr="00850947">
        <w:rPr>
          <w:sz w:val="24"/>
          <w:szCs w:val="24"/>
          <w:lang w:val="sr-Cyrl-CS"/>
        </w:rPr>
        <w:t xml:space="preserve"> </w:t>
      </w:r>
      <w:r>
        <w:rPr>
          <w:sz w:val="24"/>
          <w:szCs w:val="24"/>
          <w:lang w:val="sr-Cyrl-CS"/>
        </w:rPr>
        <w:t xml:space="preserve">15.300.00 </w:t>
      </w:r>
      <w:r w:rsidRPr="00850947">
        <w:rPr>
          <w:sz w:val="24"/>
          <w:szCs w:val="24"/>
          <w:lang w:val="sr-Cyrl-CS"/>
        </w:rPr>
        <w:t>КМ</w:t>
      </w:r>
      <w:r>
        <w:rPr>
          <w:sz w:val="24"/>
          <w:szCs w:val="24"/>
          <w:lang w:val="sr-Cyrl-CS"/>
        </w:rPr>
        <w:t>.</w:t>
      </w:r>
    </w:p>
    <w:p w:rsidR="00007CB8" w:rsidRPr="00850947" w:rsidRDefault="00007CB8" w:rsidP="00007CB8">
      <w:pPr>
        <w:pStyle w:val="NoSpacing1"/>
        <w:jc w:val="both"/>
        <w:rPr>
          <w:sz w:val="24"/>
          <w:szCs w:val="24"/>
          <w:lang w:val="sr-Cyrl-CS"/>
        </w:rPr>
      </w:pPr>
      <w:r w:rsidRPr="00850947">
        <w:rPr>
          <w:sz w:val="24"/>
          <w:szCs w:val="24"/>
          <w:lang w:val="sr-Cyrl-CS"/>
        </w:rPr>
        <w:t>Концесиона накнада за кориштење предмета концесије минимално  износи 3% од укупног годишњег прихода од обављања концесионе дјелатности.</w:t>
      </w:r>
    </w:p>
    <w:p w:rsidR="00007CB8" w:rsidRPr="00850947" w:rsidRDefault="00007CB8" w:rsidP="00007CB8">
      <w:pPr>
        <w:pStyle w:val="NoSpacing1"/>
        <w:jc w:val="both"/>
        <w:rPr>
          <w:noProof/>
          <w:sz w:val="24"/>
          <w:szCs w:val="24"/>
        </w:rPr>
      </w:pPr>
      <w:r w:rsidRPr="00850947">
        <w:rPr>
          <w:rStyle w:val="Bodytext2"/>
          <w:noProof/>
          <w:color w:val="000000"/>
          <w:sz w:val="24"/>
          <w:szCs w:val="24"/>
        </w:rPr>
        <w:t>Висина концесионе накнаде за коришћење подложна је промјенама под условима и на начин прописан уговором о концесији.</w:t>
      </w:r>
    </w:p>
    <w:p w:rsidR="00007CB8" w:rsidRPr="00EB0B9D" w:rsidRDefault="00007CB8" w:rsidP="00007CB8">
      <w:pPr>
        <w:pStyle w:val="ListParagraph"/>
        <w:tabs>
          <w:tab w:val="left" w:pos="2649"/>
        </w:tabs>
        <w:jc w:val="both"/>
        <w:rPr>
          <w:sz w:val="24"/>
          <w:szCs w:val="24"/>
          <w:lang w:val="sr-Cyrl-BA"/>
        </w:rPr>
      </w:pPr>
    </w:p>
    <w:p w:rsidR="00007CB8" w:rsidRPr="00544986" w:rsidRDefault="00007CB8" w:rsidP="00007CB8">
      <w:pPr>
        <w:tabs>
          <w:tab w:val="left" w:pos="2649"/>
        </w:tabs>
        <w:jc w:val="both"/>
        <w:rPr>
          <w:b/>
          <w:sz w:val="24"/>
          <w:szCs w:val="24"/>
          <w:lang w:val="sr-Cyrl-BA"/>
        </w:rPr>
      </w:pPr>
      <w:r>
        <w:rPr>
          <w:b/>
          <w:sz w:val="24"/>
          <w:szCs w:val="24"/>
          <w:lang w:val="sr-Cyrl-BA"/>
        </w:rPr>
        <w:lastRenderedPageBreak/>
        <w:t>6.</w:t>
      </w:r>
      <w:r w:rsidRPr="00544986">
        <w:rPr>
          <w:b/>
          <w:sz w:val="24"/>
          <w:szCs w:val="24"/>
          <w:lang w:val="sr-Cyrl-BA"/>
        </w:rPr>
        <w:t>Начин рјешавања имовинско-правних односа</w:t>
      </w:r>
    </w:p>
    <w:p w:rsidR="00007CB8" w:rsidRDefault="00007CB8" w:rsidP="00007CB8">
      <w:pPr>
        <w:jc w:val="both"/>
        <w:rPr>
          <w:sz w:val="24"/>
          <w:szCs w:val="24"/>
          <w:lang w:val="sr-Cyrl-BA"/>
        </w:rPr>
      </w:pPr>
      <w:r w:rsidRPr="00DA0FCF">
        <w:rPr>
          <w:sz w:val="24"/>
          <w:szCs w:val="24"/>
          <w:lang w:val="sr-Cyrl-BA"/>
        </w:rPr>
        <w:t xml:space="preserve">Рјешавање </w:t>
      </w:r>
      <w:r>
        <w:rPr>
          <w:sz w:val="24"/>
          <w:szCs w:val="24"/>
          <w:lang w:val="sr-Cyrl-BA"/>
        </w:rPr>
        <w:t xml:space="preserve">евентуалних спорних </w:t>
      </w:r>
      <w:r w:rsidRPr="00DA0FCF">
        <w:rPr>
          <w:sz w:val="24"/>
          <w:szCs w:val="24"/>
          <w:lang w:val="sr-Cyrl-BA"/>
        </w:rPr>
        <w:t xml:space="preserve">имовинско-правних односа на </w:t>
      </w:r>
      <w:r>
        <w:rPr>
          <w:sz w:val="24"/>
          <w:szCs w:val="24"/>
          <w:lang w:val="sr-Cyrl-BA"/>
        </w:rPr>
        <w:t xml:space="preserve">концесионој локацији </w:t>
      </w:r>
      <w:r w:rsidRPr="00DA0FCF">
        <w:rPr>
          <w:sz w:val="24"/>
          <w:szCs w:val="24"/>
          <w:lang w:val="sr-Cyrl-BA"/>
        </w:rPr>
        <w:t xml:space="preserve">је обавеза концесионара. </w:t>
      </w:r>
    </w:p>
    <w:p w:rsidR="00007CB8" w:rsidRPr="00544986" w:rsidRDefault="00007CB8" w:rsidP="00007CB8">
      <w:pPr>
        <w:tabs>
          <w:tab w:val="left" w:pos="2649"/>
        </w:tabs>
        <w:jc w:val="both"/>
        <w:rPr>
          <w:b/>
          <w:sz w:val="24"/>
          <w:szCs w:val="24"/>
          <w:lang w:val="sr-Cyrl-BA"/>
        </w:rPr>
      </w:pPr>
      <w:r>
        <w:rPr>
          <w:b/>
          <w:sz w:val="24"/>
          <w:szCs w:val="24"/>
          <w:lang w:val="sr-Cyrl-BA"/>
        </w:rPr>
        <w:t>7.</w:t>
      </w:r>
      <w:r w:rsidRPr="00544986">
        <w:rPr>
          <w:b/>
          <w:sz w:val="24"/>
          <w:szCs w:val="24"/>
          <w:lang w:val="sr-Cyrl-BA"/>
        </w:rPr>
        <w:t>Гаранција на име обезбијеђења понуде-депозит</w:t>
      </w:r>
    </w:p>
    <w:p w:rsidR="00007CB8" w:rsidRPr="00223665" w:rsidRDefault="00007CB8" w:rsidP="00007CB8">
      <w:pPr>
        <w:pStyle w:val="NoSpacing"/>
        <w:jc w:val="both"/>
        <w:rPr>
          <w:color w:val="000000"/>
          <w:sz w:val="24"/>
          <w:szCs w:val="24"/>
          <w:lang w:val="sr-Cyrl-CS"/>
        </w:rPr>
      </w:pPr>
      <w:r w:rsidRPr="00A57869">
        <w:rPr>
          <w:sz w:val="24"/>
          <w:szCs w:val="24"/>
          <w:lang w:val="sr-Cyrl-BA"/>
        </w:rPr>
        <w:t>Обавезан услов за учешће у поступку додјеле концесије је достава гаранције</w:t>
      </w:r>
      <w:r w:rsidRPr="00A57869">
        <w:rPr>
          <w:color w:val="000000"/>
          <w:sz w:val="24"/>
          <w:szCs w:val="24"/>
          <w:lang w:val="sr-Cyrl-CS"/>
        </w:rPr>
        <w:t xml:space="preserve"> </w:t>
      </w:r>
      <w:r>
        <w:rPr>
          <w:color w:val="000000"/>
          <w:sz w:val="24"/>
          <w:szCs w:val="24"/>
          <w:lang w:val="sr-Cyrl-CS"/>
        </w:rPr>
        <w:t xml:space="preserve"> </w:t>
      </w:r>
      <w:r w:rsidRPr="00A57869">
        <w:rPr>
          <w:sz w:val="24"/>
          <w:szCs w:val="24"/>
          <w:lang w:val="sr-Cyrl-BA"/>
        </w:rPr>
        <w:t xml:space="preserve">на име обезбјеђења понуде у износу од 5 % од вриједности укупне инвестиције и обезбјеђује се у виду новчаног депозита, са роком важења до правоснажности рјешења о избору најповољнијег понуђача и додјели концесије за </w:t>
      </w:r>
      <w:r w:rsidRPr="00A57869">
        <w:rPr>
          <w:rFonts w:cs="Calibri"/>
          <w:sz w:val="24"/>
          <w:szCs w:val="24"/>
          <w:lang w:val="sr-Cyrl-BA"/>
        </w:rPr>
        <w:t xml:space="preserve">кориштење </w:t>
      </w:r>
      <w:r w:rsidRPr="00A57869">
        <w:rPr>
          <w:sz w:val="24"/>
          <w:szCs w:val="24"/>
          <w:lang w:val="sr-Cyrl-CS"/>
        </w:rPr>
        <w:t>земљишта ради  реализације пројекта "Острво на ријеци Врбас- Туристичко угоститељски комплекс "Стара Ада"Бања  Лука,</w:t>
      </w:r>
    </w:p>
    <w:p w:rsidR="00007CB8" w:rsidRPr="00223665" w:rsidRDefault="00007CB8" w:rsidP="00007CB8">
      <w:pPr>
        <w:pStyle w:val="NoSpacing"/>
        <w:jc w:val="both"/>
        <w:rPr>
          <w:color w:val="000000" w:themeColor="text1"/>
          <w:sz w:val="24"/>
          <w:szCs w:val="24"/>
          <w:lang w:val="sr-Cyrl-CS"/>
        </w:rPr>
      </w:pPr>
      <w:r w:rsidRPr="00223665">
        <w:rPr>
          <w:color w:val="000000" w:themeColor="text1"/>
          <w:sz w:val="24"/>
          <w:szCs w:val="24"/>
          <w:lang w:val="sr-Cyrl-BA"/>
        </w:rPr>
        <w:t xml:space="preserve">Депозит се уплаћује на Јединствени рачун трезора број: </w:t>
      </w:r>
      <w:r>
        <w:rPr>
          <w:color w:val="000000" w:themeColor="text1"/>
          <w:sz w:val="24"/>
          <w:szCs w:val="24"/>
          <w:lang w:val="sr-Cyrl-BA"/>
        </w:rPr>
        <w:t>562-099-00001302-80 (</w:t>
      </w:r>
      <w:r w:rsidRPr="00223665">
        <w:rPr>
          <w:color w:val="000000" w:themeColor="text1"/>
          <w:sz w:val="24"/>
          <w:szCs w:val="24"/>
          <w:lang w:val="sr-Cyrl-BA"/>
        </w:rPr>
        <w:t>поље јавних прихода не попуњавати</w:t>
      </w:r>
      <w:r>
        <w:rPr>
          <w:color w:val="000000" w:themeColor="text1"/>
          <w:sz w:val="24"/>
          <w:szCs w:val="24"/>
          <w:lang w:val="sr-Cyrl-BA"/>
        </w:rPr>
        <w:t>)</w:t>
      </w:r>
      <w:r w:rsidRPr="00223665">
        <w:rPr>
          <w:color w:val="000000" w:themeColor="text1"/>
          <w:sz w:val="24"/>
          <w:szCs w:val="24"/>
          <w:lang w:val="sr-Cyrl-BA"/>
        </w:rPr>
        <w:t>,у поље сврха уплате: уплата депозита за обезбјеђење понуде (уплата се односи на Министарство трговине и туризма Републике Српске–депозит по јавном п</w:t>
      </w:r>
      <w:r w:rsidRPr="00223665">
        <w:rPr>
          <w:color w:val="000000" w:themeColor="text1"/>
          <w:sz w:val="24"/>
          <w:szCs w:val="24"/>
          <w:lang w:val="sr-Latn-CS"/>
        </w:rPr>
        <w:t>o</w:t>
      </w:r>
      <w:r w:rsidRPr="00223665">
        <w:rPr>
          <w:color w:val="000000" w:themeColor="text1"/>
          <w:sz w:val="24"/>
          <w:szCs w:val="24"/>
          <w:lang w:val="sr-Cyrl-BA"/>
        </w:rPr>
        <w:t>зиву, организациони код 1855001).</w:t>
      </w:r>
    </w:p>
    <w:p w:rsidR="00007CB8" w:rsidRPr="00A57869" w:rsidRDefault="00007CB8" w:rsidP="00007CB8">
      <w:pPr>
        <w:pStyle w:val="NoSpacing"/>
        <w:jc w:val="both"/>
        <w:rPr>
          <w:sz w:val="24"/>
          <w:szCs w:val="24"/>
          <w:lang w:val="sr-Cyrl-BA"/>
        </w:rPr>
      </w:pPr>
      <w:r w:rsidRPr="00A57869">
        <w:rPr>
          <w:sz w:val="24"/>
          <w:szCs w:val="24"/>
          <w:lang w:val="sr-Cyrl-BA"/>
        </w:rPr>
        <w:t>Напомена: буџетска организација и врста прихода се не попуњавају.</w:t>
      </w:r>
    </w:p>
    <w:p w:rsidR="00007CB8" w:rsidRPr="00C2510C" w:rsidRDefault="00007CB8" w:rsidP="00007CB8">
      <w:pPr>
        <w:pStyle w:val="NoSpacing"/>
        <w:rPr>
          <w:sz w:val="24"/>
          <w:szCs w:val="24"/>
          <w:lang w:val="sr-Cyrl-CS"/>
        </w:rPr>
      </w:pPr>
    </w:p>
    <w:p w:rsidR="00007CB8" w:rsidRDefault="00007CB8" w:rsidP="00007CB8">
      <w:pPr>
        <w:pStyle w:val="NoSpacing"/>
        <w:rPr>
          <w:b/>
          <w:sz w:val="24"/>
          <w:szCs w:val="24"/>
          <w:lang w:val="sr-Cyrl-BA"/>
        </w:rPr>
      </w:pPr>
      <w:r>
        <w:rPr>
          <w:b/>
          <w:sz w:val="24"/>
          <w:szCs w:val="24"/>
          <w:lang w:val="sr-Cyrl-BA"/>
        </w:rPr>
        <w:t>8.</w:t>
      </w:r>
      <w:r w:rsidRPr="00991C6C">
        <w:rPr>
          <w:b/>
          <w:sz w:val="24"/>
          <w:szCs w:val="24"/>
          <w:lang w:val="sr-Cyrl-BA"/>
        </w:rPr>
        <w:t>Услови, рок и начин враћања депозита</w:t>
      </w:r>
    </w:p>
    <w:p w:rsidR="00007CB8" w:rsidRDefault="00007CB8" w:rsidP="00007CB8">
      <w:pPr>
        <w:pStyle w:val="NoSpacing"/>
        <w:ind w:left="720"/>
        <w:rPr>
          <w:b/>
          <w:sz w:val="24"/>
          <w:szCs w:val="24"/>
          <w:lang w:val="sr-Cyrl-BA"/>
        </w:rPr>
      </w:pPr>
    </w:p>
    <w:p w:rsidR="00007CB8" w:rsidRPr="00A57869" w:rsidRDefault="00007CB8" w:rsidP="00007CB8">
      <w:pPr>
        <w:pStyle w:val="NoSpacing"/>
        <w:jc w:val="both"/>
        <w:rPr>
          <w:sz w:val="24"/>
          <w:szCs w:val="24"/>
          <w:lang w:val="ru-RU"/>
        </w:rPr>
      </w:pPr>
      <w:r w:rsidRPr="00A57869">
        <w:rPr>
          <w:sz w:val="24"/>
          <w:szCs w:val="24"/>
          <w:lang w:val="ru-RU"/>
        </w:rPr>
        <w:t>Понуђачу који буде изабран за концесионара депозит се урачунава у једнократну концесиону накнаду.</w:t>
      </w:r>
    </w:p>
    <w:p w:rsidR="00007CB8" w:rsidRPr="00A57869" w:rsidRDefault="00007CB8" w:rsidP="00007CB8">
      <w:pPr>
        <w:pStyle w:val="NoSpacing"/>
        <w:jc w:val="both"/>
        <w:rPr>
          <w:sz w:val="24"/>
          <w:szCs w:val="24"/>
          <w:lang w:val="ru-RU"/>
        </w:rPr>
      </w:pPr>
      <w:r w:rsidRPr="00A57869">
        <w:rPr>
          <w:sz w:val="24"/>
          <w:szCs w:val="24"/>
          <w:lang w:val="ru-RU"/>
        </w:rPr>
        <w:t xml:space="preserve">Депозит се враћа понуђачу који не буде изабран у року од 30 дана од дана правоснажности рјешења о избору најповољнијег понуђача и додјели концесије за </w:t>
      </w:r>
      <w:r w:rsidRPr="00A57869">
        <w:rPr>
          <w:rFonts w:cs="Calibri"/>
          <w:sz w:val="24"/>
          <w:szCs w:val="24"/>
          <w:lang w:val="sr-Cyrl-BA"/>
        </w:rPr>
        <w:t xml:space="preserve">кориштење </w:t>
      </w:r>
      <w:r w:rsidRPr="00A57869">
        <w:rPr>
          <w:sz w:val="24"/>
          <w:szCs w:val="24"/>
          <w:lang w:val="sr-Cyrl-CS"/>
        </w:rPr>
        <w:t xml:space="preserve">земљишта ради  реализације пројекта "Острво на ријеци Врбас- Туристичко угоститељски комплекс "Стара Ада"Бања Лука </w:t>
      </w:r>
      <w:r w:rsidRPr="00A57869">
        <w:rPr>
          <w:sz w:val="24"/>
          <w:szCs w:val="24"/>
          <w:lang w:val="ru-RU"/>
        </w:rPr>
        <w:t>или понуђачу чија понуда је неблаговремено достављена, у року од 15 дана од дана када Комисија за концесије Републике Српске констатује ту чињеницу.</w:t>
      </w:r>
    </w:p>
    <w:p w:rsidR="00007CB8" w:rsidRPr="00A57869" w:rsidRDefault="00007CB8" w:rsidP="00007CB8">
      <w:pPr>
        <w:pStyle w:val="NoSpacing"/>
        <w:jc w:val="both"/>
        <w:rPr>
          <w:sz w:val="24"/>
          <w:szCs w:val="24"/>
          <w:lang w:val="ru-RU"/>
        </w:rPr>
      </w:pPr>
      <w:r w:rsidRPr="00A57869">
        <w:rPr>
          <w:sz w:val="24"/>
          <w:szCs w:val="24"/>
          <w:lang w:val="ru-RU"/>
        </w:rPr>
        <w:t>Депозит неће бити враћен изабраном понуђачу ако:</w:t>
      </w:r>
    </w:p>
    <w:p w:rsidR="00007CB8" w:rsidRPr="00A57869" w:rsidRDefault="00007CB8" w:rsidP="00007CB8">
      <w:pPr>
        <w:pStyle w:val="NoSpacing"/>
        <w:numPr>
          <w:ilvl w:val="0"/>
          <w:numId w:val="5"/>
        </w:numPr>
        <w:jc w:val="both"/>
        <w:rPr>
          <w:sz w:val="24"/>
          <w:szCs w:val="24"/>
          <w:lang w:val="ru-RU"/>
        </w:rPr>
      </w:pPr>
      <w:r w:rsidRPr="00A57869">
        <w:rPr>
          <w:sz w:val="24"/>
          <w:szCs w:val="24"/>
          <w:lang w:val="ru-RU"/>
        </w:rPr>
        <w:t>не испоштује неки од услова који је потребно испунити прије потписивања уговора о концесији</w:t>
      </w:r>
      <w:r w:rsidRPr="00A57869">
        <w:rPr>
          <w:sz w:val="24"/>
          <w:szCs w:val="24"/>
          <w:lang w:val="sr-Cyrl-BA"/>
        </w:rPr>
        <w:t>,</w:t>
      </w:r>
      <w:r w:rsidRPr="00A57869">
        <w:rPr>
          <w:sz w:val="24"/>
          <w:szCs w:val="24"/>
          <w:lang w:val="ru-RU"/>
        </w:rPr>
        <w:t xml:space="preserve"> и</w:t>
      </w:r>
    </w:p>
    <w:p w:rsidR="00007CB8" w:rsidRPr="00A57869" w:rsidRDefault="00007CB8" w:rsidP="00007CB8">
      <w:pPr>
        <w:pStyle w:val="NoSpacing"/>
        <w:numPr>
          <w:ilvl w:val="0"/>
          <w:numId w:val="5"/>
        </w:numPr>
        <w:jc w:val="both"/>
        <w:rPr>
          <w:sz w:val="24"/>
          <w:szCs w:val="24"/>
          <w:lang w:val="ru-RU"/>
        </w:rPr>
      </w:pPr>
      <w:r w:rsidRPr="00A57869">
        <w:rPr>
          <w:sz w:val="24"/>
          <w:szCs w:val="24"/>
          <w:lang w:val="ru-RU"/>
        </w:rPr>
        <w:t>одустане од закључивања уговора о концесији.</w:t>
      </w:r>
    </w:p>
    <w:p w:rsidR="00007CB8" w:rsidRDefault="00007CB8" w:rsidP="00007CB8">
      <w:pPr>
        <w:pStyle w:val="NoSpacing"/>
        <w:jc w:val="both"/>
        <w:rPr>
          <w:sz w:val="24"/>
          <w:szCs w:val="24"/>
          <w:lang w:val="sr-Cyrl-BA"/>
        </w:rPr>
      </w:pPr>
    </w:p>
    <w:p w:rsidR="00007CB8" w:rsidRDefault="00007CB8" w:rsidP="00007CB8">
      <w:pPr>
        <w:pStyle w:val="NoSpacing"/>
        <w:numPr>
          <w:ilvl w:val="0"/>
          <w:numId w:val="6"/>
        </w:numPr>
        <w:ind w:left="360"/>
        <w:jc w:val="both"/>
        <w:rPr>
          <w:b/>
          <w:sz w:val="24"/>
          <w:szCs w:val="24"/>
          <w:lang w:val="sr-Cyrl-BA"/>
        </w:rPr>
      </w:pPr>
      <w:r>
        <w:rPr>
          <w:b/>
          <w:sz w:val="24"/>
          <w:szCs w:val="24"/>
          <w:lang w:val="sr-Cyrl-BA"/>
        </w:rPr>
        <w:t>Право учешћа на Ј</w:t>
      </w:r>
      <w:r w:rsidRPr="00991C6C">
        <w:rPr>
          <w:b/>
          <w:sz w:val="24"/>
          <w:szCs w:val="24"/>
          <w:lang w:val="sr-Cyrl-BA"/>
        </w:rPr>
        <w:t>авном позиву</w:t>
      </w:r>
    </w:p>
    <w:p w:rsidR="00007CB8" w:rsidRDefault="00007CB8" w:rsidP="00007CB8">
      <w:pPr>
        <w:pStyle w:val="NoSpacing"/>
        <w:jc w:val="both"/>
        <w:rPr>
          <w:b/>
          <w:sz w:val="24"/>
          <w:szCs w:val="24"/>
          <w:lang w:val="sr-Cyrl-BA"/>
        </w:rPr>
      </w:pPr>
    </w:p>
    <w:p w:rsidR="00007CB8" w:rsidRDefault="00007CB8" w:rsidP="00007CB8">
      <w:pPr>
        <w:pStyle w:val="NoSpacing"/>
        <w:jc w:val="both"/>
        <w:rPr>
          <w:sz w:val="24"/>
          <w:szCs w:val="24"/>
          <w:lang w:val="sr-Cyrl-BA"/>
        </w:rPr>
      </w:pPr>
      <w:r>
        <w:rPr>
          <w:sz w:val="24"/>
          <w:szCs w:val="24"/>
          <w:lang w:val="sr-Cyrl-BA"/>
        </w:rPr>
        <w:t>Право учешћа на Ј</w:t>
      </w:r>
      <w:r w:rsidRPr="00991C6C">
        <w:rPr>
          <w:sz w:val="24"/>
          <w:szCs w:val="24"/>
          <w:lang w:val="sr-Cyrl-BA"/>
        </w:rPr>
        <w:t>авном позиву имају домаћа и страна правна и физичка лица</w:t>
      </w:r>
      <w:r>
        <w:rPr>
          <w:sz w:val="24"/>
          <w:szCs w:val="24"/>
          <w:lang w:val="sr-Cyrl-BA"/>
        </w:rPr>
        <w:t xml:space="preserve"> или конзорцијум два или више уговором повезаних правних лица која испуњавају услове из Документације за јавно надметање.</w:t>
      </w:r>
    </w:p>
    <w:p w:rsidR="00007CB8" w:rsidRDefault="00007CB8" w:rsidP="00007CB8">
      <w:pPr>
        <w:pStyle w:val="NoSpacing"/>
        <w:jc w:val="both"/>
        <w:rPr>
          <w:sz w:val="24"/>
          <w:szCs w:val="24"/>
          <w:lang w:val="sr-Cyrl-BA"/>
        </w:rPr>
      </w:pPr>
    </w:p>
    <w:p w:rsidR="00007CB8" w:rsidRDefault="00007CB8" w:rsidP="00007CB8">
      <w:pPr>
        <w:pStyle w:val="NoSpacing"/>
        <w:numPr>
          <w:ilvl w:val="0"/>
          <w:numId w:val="6"/>
        </w:numPr>
        <w:ind w:left="360"/>
        <w:jc w:val="both"/>
        <w:rPr>
          <w:b/>
          <w:sz w:val="24"/>
          <w:szCs w:val="24"/>
          <w:lang w:val="sr-Cyrl-BA"/>
        </w:rPr>
      </w:pPr>
      <w:r>
        <w:rPr>
          <w:b/>
          <w:sz w:val="24"/>
          <w:szCs w:val="24"/>
          <w:lang w:val="sr-Cyrl-BA"/>
        </w:rPr>
        <w:t>Докази за учешће на Ј</w:t>
      </w:r>
      <w:r w:rsidRPr="00E35BE2">
        <w:rPr>
          <w:b/>
          <w:sz w:val="24"/>
          <w:szCs w:val="24"/>
          <w:lang w:val="sr-Cyrl-BA"/>
        </w:rPr>
        <w:t>авном позиву</w:t>
      </w:r>
    </w:p>
    <w:p w:rsidR="00007CB8" w:rsidRDefault="00007CB8" w:rsidP="00007CB8">
      <w:pPr>
        <w:pStyle w:val="NoSpacing"/>
        <w:jc w:val="both"/>
        <w:rPr>
          <w:b/>
          <w:sz w:val="24"/>
          <w:szCs w:val="24"/>
          <w:lang w:val="sr-Cyrl-BA"/>
        </w:rPr>
      </w:pPr>
    </w:p>
    <w:p w:rsidR="00007CB8" w:rsidRDefault="00007CB8" w:rsidP="00007CB8">
      <w:pPr>
        <w:pStyle w:val="NoSpacing"/>
        <w:numPr>
          <w:ilvl w:val="1"/>
          <w:numId w:val="6"/>
        </w:numPr>
        <w:ind w:left="720"/>
        <w:jc w:val="both"/>
        <w:rPr>
          <w:b/>
          <w:sz w:val="24"/>
          <w:szCs w:val="24"/>
          <w:lang w:val="sr-Cyrl-BA"/>
        </w:rPr>
      </w:pPr>
      <w:r>
        <w:rPr>
          <w:b/>
          <w:sz w:val="24"/>
          <w:szCs w:val="24"/>
          <w:lang w:val="sr-Cyrl-BA"/>
        </w:rPr>
        <w:t xml:space="preserve">Подобност за учешће на </w:t>
      </w:r>
      <w:r>
        <w:rPr>
          <w:b/>
          <w:sz w:val="24"/>
          <w:szCs w:val="24"/>
          <w:lang w:val="sr-Latn-CS"/>
        </w:rPr>
        <w:t>J</w:t>
      </w:r>
      <w:r>
        <w:rPr>
          <w:b/>
          <w:sz w:val="24"/>
          <w:szCs w:val="24"/>
          <w:lang w:val="sr-Cyrl-BA"/>
        </w:rPr>
        <w:t>авном позиву за додјелу концесије у смислу члана 19. Закона о концесијама, понуђач доказује достављањем сљедећих доказа:</w:t>
      </w:r>
    </w:p>
    <w:p w:rsidR="00007CB8" w:rsidRDefault="00007CB8" w:rsidP="00007CB8">
      <w:pPr>
        <w:pStyle w:val="NoSpacing"/>
        <w:ind w:left="720"/>
        <w:jc w:val="both"/>
        <w:rPr>
          <w:b/>
          <w:sz w:val="24"/>
          <w:szCs w:val="24"/>
          <w:lang w:val="sr-Cyrl-BA"/>
        </w:rPr>
      </w:pPr>
    </w:p>
    <w:p w:rsidR="00007CB8" w:rsidRDefault="00007CB8" w:rsidP="00007CB8">
      <w:pPr>
        <w:pStyle w:val="NoSpacing"/>
        <w:ind w:left="720"/>
        <w:jc w:val="both"/>
        <w:rPr>
          <w:b/>
          <w:sz w:val="24"/>
          <w:szCs w:val="24"/>
          <w:lang w:val="sr-Cyrl-BA"/>
        </w:rPr>
      </w:pPr>
      <w:r w:rsidRPr="00E35BE2">
        <w:rPr>
          <w:b/>
          <w:sz w:val="24"/>
          <w:szCs w:val="24"/>
          <w:lang w:val="sr-Cyrl-BA"/>
        </w:rPr>
        <w:t>а)  за правна лица</w:t>
      </w:r>
      <w:r>
        <w:rPr>
          <w:b/>
          <w:sz w:val="24"/>
          <w:szCs w:val="24"/>
          <w:lang w:val="sr-Cyrl-BA"/>
        </w:rPr>
        <w:t>:</w:t>
      </w:r>
    </w:p>
    <w:p w:rsidR="00007CB8" w:rsidRDefault="00007CB8" w:rsidP="00007CB8">
      <w:pPr>
        <w:pStyle w:val="NoSpacing"/>
        <w:ind w:left="720"/>
        <w:jc w:val="both"/>
        <w:rPr>
          <w:b/>
          <w:sz w:val="24"/>
          <w:szCs w:val="24"/>
          <w:lang w:val="sr-Cyrl-BA"/>
        </w:rPr>
      </w:pPr>
    </w:p>
    <w:p w:rsidR="00007CB8" w:rsidRPr="00E35BE2" w:rsidRDefault="00007CB8" w:rsidP="00007CB8">
      <w:pPr>
        <w:pStyle w:val="NoSpacing"/>
        <w:ind w:left="720"/>
        <w:jc w:val="both"/>
        <w:rPr>
          <w:sz w:val="24"/>
          <w:szCs w:val="24"/>
          <w:lang w:val="sr-Cyrl-BA"/>
        </w:rPr>
      </w:pPr>
      <w:r>
        <w:rPr>
          <w:sz w:val="24"/>
          <w:szCs w:val="24"/>
          <w:lang w:val="sr-Cyrl-BA"/>
        </w:rPr>
        <w:t xml:space="preserve">1)   </w:t>
      </w:r>
      <w:r w:rsidRPr="00E35BE2">
        <w:rPr>
          <w:sz w:val="24"/>
          <w:szCs w:val="24"/>
          <w:lang w:val="sr-Cyrl-BA"/>
        </w:rPr>
        <w:t>извод из регистра пословних субјеката или другог одговарајуће</w:t>
      </w:r>
      <w:r>
        <w:rPr>
          <w:sz w:val="24"/>
          <w:szCs w:val="24"/>
          <w:lang w:val="sr-Cyrl-BA"/>
        </w:rPr>
        <w:t>г</w:t>
      </w:r>
      <w:r w:rsidRPr="00E35BE2">
        <w:rPr>
          <w:sz w:val="24"/>
          <w:szCs w:val="24"/>
          <w:lang w:val="sr-Cyrl-BA"/>
        </w:rPr>
        <w:t xml:space="preserve"> регистра,</w:t>
      </w:r>
    </w:p>
    <w:p w:rsidR="00007CB8" w:rsidRDefault="00007CB8" w:rsidP="00007CB8">
      <w:pPr>
        <w:pStyle w:val="NoSpacing"/>
        <w:ind w:left="1080" w:hanging="360"/>
        <w:jc w:val="both"/>
        <w:rPr>
          <w:sz w:val="24"/>
          <w:szCs w:val="24"/>
          <w:lang w:val="sr-Cyrl-BA"/>
        </w:rPr>
      </w:pPr>
      <w:r w:rsidRPr="00E35BE2">
        <w:rPr>
          <w:sz w:val="24"/>
          <w:szCs w:val="24"/>
          <w:lang w:val="sr-Cyrl-BA"/>
        </w:rPr>
        <w:t>2)</w:t>
      </w:r>
      <w:r w:rsidR="00B4485F">
        <w:rPr>
          <w:sz w:val="24"/>
          <w:szCs w:val="24"/>
          <w:lang w:val="sr-Cyrl-BA"/>
        </w:rPr>
        <w:t xml:space="preserve"> </w:t>
      </w:r>
      <w:r>
        <w:rPr>
          <w:sz w:val="24"/>
          <w:szCs w:val="24"/>
          <w:lang w:val="sr-Cyrl-BA"/>
        </w:rPr>
        <w:t>доказ надлежног органа земље сједишта понуђача којим се доказује да над понуђачем није покренут поступак стечаја или поступак ликвидације,</w:t>
      </w:r>
    </w:p>
    <w:p w:rsidR="00007CB8" w:rsidRDefault="00007CB8" w:rsidP="00007CB8">
      <w:pPr>
        <w:pStyle w:val="NoSpacing"/>
        <w:ind w:left="1080" w:hanging="360"/>
        <w:jc w:val="both"/>
        <w:rPr>
          <w:sz w:val="24"/>
          <w:szCs w:val="24"/>
          <w:lang w:val="sr-Cyrl-BA"/>
        </w:rPr>
      </w:pPr>
      <w:r>
        <w:rPr>
          <w:sz w:val="24"/>
          <w:szCs w:val="24"/>
          <w:lang w:val="sr-Cyrl-BA"/>
        </w:rPr>
        <w:t>3)  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w:t>
      </w:r>
    </w:p>
    <w:p w:rsidR="00007CB8" w:rsidRDefault="00007CB8" w:rsidP="00007CB8">
      <w:pPr>
        <w:pStyle w:val="NoSpacing"/>
        <w:ind w:left="1080" w:hanging="360"/>
        <w:jc w:val="both"/>
        <w:rPr>
          <w:sz w:val="24"/>
          <w:szCs w:val="24"/>
          <w:lang w:val="sr-Cyrl-BA"/>
        </w:rPr>
      </w:pPr>
      <w:r>
        <w:rPr>
          <w:sz w:val="24"/>
          <w:szCs w:val="24"/>
          <w:lang w:val="sr-Cyrl-BA"/>
        </w:rPr>
        <w:t>4)  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007CB8" w:rsidRDefault="00007CB8" w:rsidP="00007CB8">
      <w:pPr>
        <w:pStyle w:val="NoSpacing"/>
        <w:ind w:left="1080" w:hanging="360"/>
        <w:jc w:val="both"/>
        <w:rPr>
          <w:sz w:val="24"/>
          <w:szCs w:val="24"/>
          <w:lang w:val="sr-Cyrl-BA"/>
        </w:rPr>
      </w:pPr>
      <w:r>
        <w:rPr>
          <w:sz w:val="24"/>
          <w:szCs w:val="24"/>
          <w:lang w:val="sr-Cyrl-BA"/>
        </w:rPr>
        <w:t>5)  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007CB8" w:rsidRPr="00F85E7E" w:rsidRDefault="00007CB8" w:rsidP="00007CB8">
      <w:pPr>
        <w:pStyle w:val="NoSpacing"/>
        <w:ind w:left="1134" w:hanging="414"/>
        <w:jc w:val="both"/>
        <w:rPr>
          <w:sz w:val="24"/>
          <w:szCs w:val="24"/>
          <w:lang w:val="sr-Cyrl-CS"/>
        </w:rPr>
      </w:pPr>
      <w:r>
        <w:rPr>
          <w:sz w:val="24"/>
          <w:szCs w:val="24"/>
          <w:lang w:val="sr-Cyrl-BA"/>
        </w:rPr>
        <w:t>6) увјерење надлежног пореског органа или другог надлежног органа земље сједишта понуђача којим доказује да је испунио обавезе по основу пореза (директни и индиректни) и доприноса (пензијско и здравствено осигурање), у складу са важећим прописима и</w:t>
      </w:r>
    </w:p>
    <w:p w:rsidR="00007CB8" w:rsidRDefault="00007CB8" w:rsidP="00007CB8">
      <w:pPr>
        <w:pStyle w:val="NoSpacing"/>
        <w:ind w:left="1080" w:hanging="360"/>
        <w:jc w:val="both"/>
        <w:rPr>
          <w:sz w:val="24"/>
          <w:szCs w:val="24"/>
          <w:lang w:val="sr-Cyrl-BA"/>
        </w:rPr>
      </w:pPr>
      <w:r>
        <w:rPr>
          <w:sz w:val="24"/>
          <w:szCs w:val="24"/>
          <w:lang w:val="sr-Cyrl-BA"/>
        </w:rPr>
        <w:t>7)   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w:t>
      </w:r>
    </w:p>
    <w:p w:rsidR="00007CB8" w:rsidRDefault="00007CB8" w:rsidP="00007CB8">
      <w:pPr>
        <w:pStyle w:val="NoSpacing"/>
        <w:ind w:left="1080" w:hanging="360"/>
        <w:jc w:val="both"/>
        <w:rPr>
          <w:sz w:val="24"/>
          <w:szCs w:val="24"/>
          <w:lang w:val="sr-Cyrl-BA"/>
        </w:rPr>
      </w:pPr>
    </w:p>
    <w:p w:rsidR="00007CB8" w:rsidRDefault="00007CB8" w:rsidP="00007CB8">
      <w:pPr>
        <w:pStyle w:val="NoSpacing"/>
        <w:ind w:left="1080" w:hanging="360"/>
        <w:jc w:val="both"/>
        <w:rPr>
          <w:b/>
          <w:sz w:val="24"/>
          <w:szCs w:val="24"/>
          <w:lang w:val="sr-Cyrl-BA"/>
        </w:rPr>
      </w:pPr>
      <w:r w:rsidRPr="00E350E0">
        <w:rPr>
          <w:b/>
          <w:sz w:val="24"/>
          <w:szCs w:val="24"/>
          <w:lang w:val="sr-Cyrl-BA"/>
        </w:rPr>
        <w:t>б)</w:t>
      </w:r>
      <w:r>
        <w:rPr>
          <w:b/>
          <w:sz w:val="24"/>
          <w:szCs w:val="24"/>
          <w:lang w:val="sr-Cyrl-BA"/>
        </w:rPr>
        <w:t xml:space="preserve">   за физичка лица:</w:t>
      </w:r>
    </w:p>
    <w:p w:rsidR="00007CB8" w:rsidRDefault="00007CB8" w:rsidP="00007CB8">
      <w:pPr>
        <w:pStyle w:val="NoSpacing"/>
        <w:ind w:left="1080" w:hanging="360"/>
        <w:jc w:val="both"/>
        <w:rPr>
          <w:b/>
          <w:sz w:val="24"/>
          <w:szCs w:val="24"/>
          <w:lang w:val="sr-Cyrl-BA"/>
        </w:rPr>
      </w:pPr>
    </w:p>
    <w:p w:rsidR="00007CB8" w:rsidRDefault="00007CB8" w:rsidP="00007CB8">
      <w:pPr>
        <w:pStyle w:val="NoSpacing"/>
        <w:numPr>
          <w:ilvl w:val="0"/>
          <w:numId w:val="2"/>
        </w:numPr>
        <w:jc w:val="both"/>
        <w:rPr>
          <w:sz w:val="24"/>
          <w:szCs w:val="24"/>
          <w:lang w:val="sr-Cyrl-BA"/>
        </w:rPr>
      </w:pPr>
      <w:r>
        <w:rPr>
          <w:sz w:val="24"/>
          <w:szCs w:val="24"/>
          <w:lang w:val="sr-Cyrl-BA"/>
        </w:rPr>
        <w:t xml:space="preserve">увјерење о пребивалишту </w:t>
      </w:r>
      <w:r w:rsidRPr="00C80C9E">
        <w:rPr>
          <w:sz w:val="24"/>
          <w:szCs w:val="24"/>
          <w:lang w:val="sr-Cyrl-BA"/>
        </w:rPr>
        <w:t>или овјерену</w:t>
      </w:r>
      <w:r>
        <w:rPr>
          <w:sz w:val="24"/>
          <w:szCs w:val="24"/>
          <w:lang w:val="sr-Cyrl-BA"/>
        </w:rPr>
        <w:t xml:space="preserve"> копију путне исправе за страно лице и</w:t>
      </w:r>
    </w:p>
    <w:p w:rsidR="00007CB8" w:rsidRDefault="00007CB8" w:rsidP="00007CB8">
      <w:pPr>
        <w:pStyle w:val="NoSpacing"/>
        <w:numPr>
          <w:ilvl w:val="0"/>
          <w:numId w:val="2"/>
        </w:numPr>
        <w:jc w:val="both"/>
        <w:rPr>
          <w:sz w:val="24"/>
          <w:szCs w:val="24"/>
          <w:lang w:val="sr-Cyrl-BA"/>
        </w:rPr>
      </w:pPr>
      <w:r>
        <w:rPr>
          <w:sz w:val="24"/>
          <w:szCs w:val="24"/>
          <w:lang w:val="sr-Cyrl-BA"/>
        </w:rPr>
        <w:t>увјерење да се против понуђача не води кривични поступак издато од надлежног суда или други еквивалентан документ земље сједишта понуђача којим се доказује да се против понуђача не води кривични поступак.</w:t>
      </w:r>
    </w:p>
    <w:p w:rsidR="00007CB8" w:rsidRDefault="00007CB8" w:rsidP="00007CB8">
      <w:pPr>
        <w:pStyle w:val="NoSpacing"/>
        <w:jc w:val="both"/>
        <w:rPr>
          <w:sz w:val="24"/>
          <w:szCs w:val="24"/>
          <w:lang w:val="sr-Cyrl-BA"/>
        </w:rPr>
      </w:pPr>
    </w:p>
    <w:p w:rsidR="00007CB8" w:rsidRDefault="00007CB8" w:rsidP="00007CB8">
      <w:pPr>
        <w:pStyle w:val="NoSpacing"/>
        <w:jc w:val="both"/>
        <w:rPr>
          <w:sz w:val="24"/>
          <w:szCs w:val="24"/>
          <w:lang w:val="sr-Cyrl-BA"/>
        </w:rPr>
      </w:pPr>
    </w:p>
    <w:p w:rsidR="00007CB8" w:rsidRDefault="00B4485F" w:rsidP="00B4485F">
      <w:pPr>
        <w:pStyle w:val="NoSpacing"/>
        <w:ind w:left="810"/>
        <w:jc w:val="both"/>
        <w:rPr>
          <w:b/>
          <w:sz w:val="24"/>
          <w:szCs w:val="24"/>
          <w:lang w:val="sr-Cyrl-BA"/>
        </w:rPr>
      </w:pPr>
      <w:r>
        <w:rPr>
          <w:b/>
          <w:sz w:val="24"/>
          <w:szCs w:val="24"/>
          <w:lang w:val="sr-Cyrl-CS"/>
        </w:rPr>
        <w:t xml:space="preserve">б. </w:t>
      </w:r>
      <w:r w:rsidR="00007CB8" w:rsidRPr="00785FEE">
        <w:rPr>
          <w:b/>
          <w:sz w:val="24"/>
          <w:szCs w:val="24"/>
          <w:lang w:val="sr-Cyrl-BA"/>
        </w:rPr>
        <w:t>Економско-финансијску подобност и искуство у обављању концесионе дјелатности понуђач доказује достављањем сљедећих доказа:</w:t>
      </w:r>
    </w:p>
    <w:p w:rsidR="00007CB8" w:rsidRDefault="00007CB8" w:rsidP="00007CB8">
      <w:pPr>
        <w:pStyle w:val="NoSpacing"/>
        <w:ind w:left="1080"/>
        <w:jc w:val="both"/>
        <w:rPr>
          <w:b/>
          <w:sz w:val="24"/>
          <w:szCs w:val="24"/>
          <w:lang w:val="sr-Cyrl-BA"/>
        </w:rPr>
      </w:pPr>
    </w:p>
    <w:p w:rsidR="00007CB8" w:rsidRDefault="00007CB8" w:rsidP="00007CB8">
      <w:pPr>
        <w:pStyle w:val="NoSpacing"/>
        <w:ind w:left="720"/>
        <w:jc w:val="both"/>
        <w:rPr>
          <w:b/>
          <w:sz w:val="24"/>
          <w:szCs w:val="24"/>
          <w:lang w:val="sr-Cyrl-BA"/>
        </w:rPr>
      </w:pPr>
      <w:r>
        <w:rPr>
          <w:b/>
          <w:sz w:val="24"/>
          <w:szCs w:val="24"/>
          <w:lang w:val="sr-Cyrl-BA"/>
        </w:rPr>
        <w:t>а)   за правна лица:</w:t>
      </w:r>
    </w:p>
    <w:p w:rsidR="00007CB8" w:rsidRDefault="00007CB8" w:rsidP="00007CB8">
      <w:pPr>
        <w:pStyle w:val="NoSpacing"/>
        <w:ind w:left="1080"/>
        <w:jc w:val="both"/>
        <w:rPr>
          <w:b/>
          <w:sz w:val="24"/>
          <w:szCs w:val="24"/>
          <w:lang w:val="sr-Cyrl-BA"/>
        </w:rPr>
      </w:pPr>
    </w:p>
    <w:p w:rsidR="00007CB8" w:rsidRDefault="00007CB8" w:rsidP="00007CB8">
      <w:pPr>
        <w:pStyle w:val="NoSpacing"/>
        <w:numPr>
          <w:ilvl w:val="0"/>
          <w:numId w:val="3"/>
        </w:numPr>
        <w:jc w:val="both"/>
        <w:rPr>
          <w:sz w:val="24"/>
          <w:szCs w:val="24"/>
          <w:lang w:val="sr-Cyrl-BA"/>
        </w:rPr>
      </w:pPr>
      <w:r w:rsidRPr="00785FEE">
        <w:rPr>
          <w:sz w:val="24"/>
          <w:szCs w:val="24"/>
          <w:lang w:val="sr-Cyrl-BA"/>
        </w:rPr>
        <w:t>доказ пословне банке о солвентности понуђача, којим се доказује да, у посљедњих 12 мјесеци</w:t>
      </w:r>
      <w:r>
        <w:rPr>
          <w:sz w:val="24"/>
          <w:szCs w:val="24"/>
          <w:lang w:val="sr-Cyrl-BA"/>
        </w:rPr>
        <w:t>,</w:t>
      </w:r>
      <w:r w:rsidRPr="00785FEE">
        <w:rPr>
          <w:sz w:val="24"/>
          <w:szCs w:val="24"/>
          <w:lang w:val="sr-Cyrl-BA"/>
        </w:rPr>
        <w:t xml:space="preserve"> рачунајући од дана објављивања јавног позива, рачун понуђача није био блокиран,</w:t>
      </w:r>
    </w:p>
    <w:p w:rsidR="00007CB8" w:rsidRDefault="00007CB8" w:rsidP="00007CB8">
      <w:pPr>
        <w:pStyle w:val="NoSpacing"/>
        <w:numPr>
          <w:ilvl w:val="0"/>
          <w:numId w:val="3"/>
        </w:numPr>
        <w:jc w:val="both"/>
        <w:rPr>
          <w:sz w:val="24"/>
          <w:szCs w:val="24"/>
          <w:lang w:val="sr-Cyrl-BA"/>
        </w:rPr>
      </w:pPr>
      <w:r>
        <w:rPr>
          <w:sz w:val="24"/>
          <w:szCs w:val="24"/>
          <w:lang w:val="sr-Cyrl-BA"/>
        </w:rPr>
        <w:t>финансијски извјештај понуђача састављен у складу са законом и међународним рачуноводственим стандардима за посљедњу годину пословања,</w:t>
      </w:r>
    </w:p>
    <w:p w:rsidR="00007CB8" w:rsidRDefault="00007CB8" w:rsidP="00007CB8">
      <w:pPr>
        <w:pStyle w:val="NoSpacing"/>
        <w:numPr>
          <w:ilvl w:val="0"/>
          <w:numId w:val="3"/>
        </w:numPr>
        <w:jc w:val="both"/>
        <w:rPr>
          <w:sz w:val="24"/>
          <w:szCs w:val="24"/>
          <w:lang w:val="sr-Cyrl-BA"/>
        </w:rPr>
      </w:pPr>
      <w:r>
        <w:rPr>
          <w:sz w:val="24"/>
          <w:szCs w:val="24"/>
          <w:lang w:val="sr-Cyrl-BA"/>
        </w:rPr>
        <w:t>доказ да понуђач има властита финансијска средства за реализацију предмета концесије и/или изјаву одговарајуће финансијске организације да ће пратити понуђача у финансирању предмета концесије и</w:t>
      </w:r>
    </w:p>
    <w:p w:rsidR="00007CB8" w:rsidRDefault="00007CB8" w:rsidP="00007CB8">
      <w:pPr>
        <w:pStyle w:val="NoSpacing"/>
        <w:numPr>
          <w:ilvl w:val="0"/>
          <w:numId w:val="3"/>
        </w:numPr>
        <w:jc w:val="both"/>
        <w:rPr>
          <w:sz w:val="24"/>
          <w:szCs w:val="24"/>
          <w:lang w:val="sr-Cyrl-BA"/>
        </w:rPr>
      </w:pPr>
      <w:r>
        <w:rPr>
          <w:sz w:val="24"/>
          <w:szCs w:val="24"/>
          <w:lang w:val="sr-Cyrl-BA"/>
        </w:rPr>
        <w:t>доказ о искуству у реализацији концесионих пројеката.</w:t>
      </w:r>
    </w:p>
    <w:p w:rsidR="00007CB8" w:rsidRDefault="00007CB8" w:rsidP="00007CB8">
      <w:pPr>
        <w:pStyle w:val="NoSpacing"/>
        <w:jc w:val="both"/>
        <w:rPr>
          <w:sz w:val="24"/>
          <w:szCs w:val="24"/>
          <w:lang w:val="sr-Cyrl-BA"/>
        </w:rPr>
      </w:pPr>
    </w:p>
    <w:p w:rsidR="00007CB8" w:rsidRPr="00785FEE" w:rsidRDefault="00007CB8" w:rsidP="00007CB8">
      <w:pPr>
        <w:pStyle w:val="NoSpacing"/>
        <w:ind w:left="720"/>
        <w:jc w:val="both"/>
        <w:rPr>
          <w:sz w:val="24"/>
          <w:szCs w:val="24"/>
          <w:lang w:val="sr-Cyrl-BA"/>
        </w:rPr>
      </w:pPr>
      <w:r w:rsidRPr="000F09F0">
        <w:rPr>
          <w:b/>
          <w:sz w:val="24"/>
          <w:szCs w:val="24"/>
          <w:lang w:val="sr-Cyrl-BA"/>
        </w:rPr>
        <w:t>б)</w:t>
      </w:r>
      <w:r w:rsidR="00B4485F">
        <w:rPr>
          <w:b/>
          <w:sz w:val="24"/>
          <w:szCs w:val="24"/>
          <w:lang w:val="sr-Cyrl-BA"/>
        </w:rPr>
        <w:t xml:space="preserve"> </w:t>
      </w:r>
      <w:r w:rsidRPr="007D3690">
        <w:rPr>
          <w:b/>
          <w:sz w:val="24"/>
          <w:szCs w:val="24"/>
          <w:lang w:val="sr-Cyrl-BA"/>
        </w:rPr>
        <w:t>Физичка лица</w:t>
      </w:r>
      <w:r>
        <w:rPr>
          <w:sz w:val="24"/>
          <w:szCs w:val="24"/>
          <w:lang w:val="sr-Cyrl-BA"/>
        </w:rPr>
        <w:t xml:space="preserve"> своју економско-финансијску подобност доказују на начин предвиђен у тачки 10.2.а) подтачка 3) овог јавног позива.</w:t>
      </w:r>
    </w:p>
    <w:p w:rsidR="00007CB8" w:rsidRDefault="00007CB8" w:rsidP="00007CB8">
      <w:pPr>
        <w:pStyle w:val="NoSpacing"/>
        <w:jc w:val="both"/>
        <w:rPr>
          <w:sz w:val="24"/>
          <w:szCs w:val="24"/>
          <w:lang w:val="sr-Cyrl-BA"/>
        </w:rPr>
      </w:pPr>
    </w:p>
    <w:p w:rsidR="00007CB8" w:rsidRDefault="00B4485F" w:rsidP="00B4485F">
      <w:pPr>
        <w:pStyle w:val="NoSpacing"/>
        <w:ind w:left="1080"/>
        <w:jc w:val="both"/>
        <w:rPr>
          <w:b/>
          <w:sz w:val="24"/>
          <w:szCs w:val="24"/>
          <w:lang w:val="sr-Cyrl-BA"/>
        </w:rPr>
      </w:pPr>
      <w:r>
        <w:rPr>
          <w:b/>
          <w:sz w:val="24"/>
          <w:szCs w:val="24"/>
          <w:lang w:val="sr-Cyrl-BA"/>
        </w:rPr>
        <w:t xml:space="preserve">в. </w:t>
      </w:r>
      <w:r w:rsidR="00007CB8" w:rsidRPr="000F09F0">
        <w:rPr>
          <w:b/>
          <w:sz w:val="24"/>
          <w:szCs w:val="24"/>
          <w:lang w:val="sr-Cyrl-BA"/>
        </w:rPr>
        <w:t>Остали докази:</w:t>
      </w:r>
    </w:p>
    <w:p w:rsidR="00007CB8" w:rsidRDefault="00007CB8" w:rsidP="00007CB8">
      <w:pPr>
        <w:pStyle w:val="NoSpacing"/>
        <w:ind w:left="1080"/>
        <w:jc w:val="both"/>
        <w:rPr>
          <w:b/>
          <w:sz w:val="24"/>
          <w:szCs w:val="24"/>
          <w:lang w:val="sr-Cyrl-BA"/>
        </w:rPr>
      </w:pPr>
    </w:p>
    <w:p w:rsidR="00007CB8" w:rsidRPr="000F09F0" w:rsidRDefault="00007CB8" w:rsidP="00007CB8">
      <w:pPr>
        <w:pStyle w:val="NoSpacing"/>
        <w:numPr>
          <w:ilvl w:val="0"/>
          <w:numId w:val="4"/>
        </w:numPr>
        <w:jc w:val="both"/>
        <w:rPr>
          <w:sz w:val="24"/>
          <w:szCs w:val="24"/>
          <w:lang w:val="sr-Cyrl-BA"/>
        </w:rPr>
      </w:pPr>
      <w:r>
        <w:rPr>
          <w:sz w:val="24"/>
          <w:szCs w:val="24"/>
          <w:lang w:val="sr-Cyrl-BA"/>
        </w:rPr>
        <w:t>у</w:t>
      </w:r>
      <w:r w:rsidRPr="000F09F0">
        <w:rPr>
          <w:sz w:val="24"/>
          <w:szCs w:val="24"/>
          <w:lang w:val="sr-Cyrl-BA"/>
        </w:rPr>
        <w:t>говор о конзорцијуму ако понуђачи подносе заједничку понуду,</w:t>
      </w:r>
    </w:p>
    <w:p w:rsidR="00007CB8" w:rsidRDefault="00007CB8" w:rsidP="00007CB8">
      <w:pPr>
        <w:pStyle w:val="NoSpacing"/>
        <w:numPr>
          <w:ilvl w:val="0"/>
          <w:numId w:val="4"/>
        </w:numPr>
        <w:jc w:val="both"/>
        <w:rPr>
          <w:sz w:val="24"/>
          <w:szCs w:val="24"/>
          <w:lang w:val="sr-Cyrl-BA"/>
        </w:rPr>
      </w:pPr>
      <w:r>
        <w:rPr>
          <w:sz w:val="24"/>
          <w:szCs w:val="24"/>
          <w:lang w:val="sr-Cyrl-BA"/>
        </w:rPr>
        <w:t>доказ о уплати новчаног депозита на име обезбјеђења понуде,</w:t>
      </w:r>
    </w:p>
    <w:p w:rsidR="00007CB8" w:rsidRDefault="00007CB8" w:rsidP="00007CB8">
      <w:pPr>
        <w:pStyle w:val="NoSpacing"/>
        <w:numPr>
          <w:ilvl w:val="0"/>
          <w:numId w:val="4"/>
        </w:numPr>
        <w:jc w:val="both"/>
        <w:rPr>
          <w:sz w:val="24"/>
          <w:szCs w:val="24"/>
          <w:lang w:val="sr-Cyrl-BA"/>
        </w:rPr>
      </w:pPr>
      <w:r>
        <w:rPr>
          <w:sz w:val="24"/>
          <w:szCs w:val="24"/>
          <w:lang w:val="sr-Cyrl-BA"/>
        </w:rPr>
        <w:t>доказ о уплати средстава за преузимање Документације за јавно надметање,</w:t>
      </w:r>
    </w:p>
    <w:p w:rsidR="00007CB8" w:rsidRDefault="00007CB8" w:rsidP="00007CB8">
      <w:pPr>
        <w:pStyle w:val="NoSpacing"/>
        <w:numPr>
          <w:ilvl w:val="0"/>
          <w:numId w:val="4"/>
        </w:numPr>
        <w:jc w:val="both"/>
        <w:rPr>
          <w:sz w:val="24"/>
          <w:szCs w:val="24"/>
          <w:lang w:val="sr-Cyrl-BA"/>
        </w:rPr>
      </w:pPr>
      <w:r>
        <w:rPr>
          <w:sz w:val="24"/>
          <w:szCs w:val="24"/>
          <w:lang w:val="sr-Cyrl-BA"/>
        </w:rPr>
        <w:t>изјава о прихватању Документације за јавно надметање,</w:t>
      </w:r>
    </w:p>
    <w:p w:rsidR="00007CB8" w:rsidRDefault="00007CB8" w:rsidP="00007CB8">
      <w:pPr>
        <w:pStyle w:val="NoSpacing"/>
        <w:numPr>
          <w:ilvl w:val="0"/>
          <w:numId w:val="4"/>
        </w:numPr>
        <w:jc w:val="both"/>
        <w:rPr>
          <w:sz w:val="24"/>
          <w:szCs w:val="24"/>
          <w:lang w:val="sr-Cyrl-BA"/>
        </w:rPr>
      </w:pPr>
      <w:r>
        <w:rPr>
          <w:sz w:val="24"/>
          <w:szCs w:val="24"/>
          <w:lang w:val="sr-Cyrl-BA"/>
        </w:rPr>
        <w:t>изјава понуђача да преузима обавезу оснивања привредног друштва за обављање концесионе дјелатнсоти, ако понуђач нема основано привредно друштво са сједиштем у Републици  Српској,</w:t>
      </w:r>
    </w:p>
    <w:p w:rsidR="00007CB8" w:rsidRDefault="00007CB8" w:rsidP="00007CB8">
      <w:pPr>
        <w:pStyle w:val="NoSpacing"/>
        <w:numPr>
          <w:ilvl w:val="0"/>
          <w:numId w:val="4"/>
        </w:numPr>
        <w:jc w:val="both"/>
        <w:rPr>
          <w:sz w:val="24"/>
          <w:szCs w:val="24"/>
          <w:lang w:val="sr-Cyrl-BA"/>
        </w:rPr>
      </w:pPr>
      <w:r>
        <w:rPr>
          <w:sz w:val="24"/>
          <w:szCs w:val="24"/>
          <w:lang w:val="sr-Cyrl-BA"/>
        </w:rPr>
        <w:t>изјава којом понуђач потврђује да има обавезу према својој понуди до закључивања уговора о концесији и</w:t>
      </w:r>
    </w:p>
    <w:p w:rsidR="00007CB8" w:rsidRDefault="00007CB8" w:rsidP="00007CB8">
      <w:pPr>
        <w:pStyle w:val="NoSpacing"/>
        <w:numPr>
          <w:ilvl w:val="0"/>
          <w:numId w:val="4"/>
        </w:numPr>
        <w:jc w:val="both"/>
        <w:rPr>
          <w:sz w:val="24"/>
          <w:szCs w:val="24"/>
          <w:lang w:val="sr-Cyrl-BA"/>
        </w:rPr>
      </w:pPr>
      <w:r>
        <w:rPr>
          <w:sz w:val="24"/>
          <w:szCs w:val="24"/>
          <w:lang w:val="sr-Cyrl-BA"/>
        </w:rPr>
        <w:t>доказ да је Студију оправданости додјеле концесије израдило привредно друштво или друго правно лице које испуњава услове за израду техничке документације.</w:t>
      </w:r>
    </w:p>
    <w:p w:rsidR="00007CB8" w:rsidRDefault="00007CB8" w:rsidP="00007CB8">
      <w:pPr>
        <w:pStyle w:val="NoSpacing"/>
        <w:ind w:left="1080"/>
        <w:jc w:val="both"/>
        <w:rPr>
          <w:sz w:val="24"/>
          <w:szCs w:val="24"/>
          <w:lang w:val="sr-Cyrl-BA"/>
        </w:rPr>
      </w:pPr>
    </w:p>
    <w:p w:rsidR="00007CB8" w:rsidRDefault="00B4485F" w:rsidP="00B4485F">
      <w:pPr>
        <w:pStyle w:val="NoSpacing"/>
        <w:ind w:left="1080"/>
        <w:jc w:val="both"/>
        <w:rPr>
          <w:b/>
          <w:sz w:val="24"/>
          <w:szCs w:val="24"/>
          <w:lang w:val="sr-Cyrl-BA"/>
        </w:rPr>
      </w:pPr>
      <w:r>
        <w:rPr>
          <w:b/>
          <w:sz w:val="24"/>
          <w:szCs w:val="24"/>
          <w:lang w:val="sr-Cyrl-BA"/>
        </w:rPr>
        <w:t xml:space="preserve">г. </w:t>
      </w:r>
      <w:r w:rsidR="00007CB8" w:rsidRPr="000F09F0">
        <w:rPr>
          <w:b/>
          <w:sz w:val="24"/>
          <w:szCs w:val="24"/>
          <w:lang w:val="sr-Cyrl-BA"/>
        </w:rPr>
        <w:t>Уколико понуду подноси конзорцијум докази из тачака 10.1.а), 10.2а) и 10.3. подтачке 4) и 5) се подносе за сваког члана конзорцијума.</w:t>
      </w:r>
    </w:p>
    <w:p w:rsidR="00007CB8" w:rsidRDefault="00007CB8" w:rsidP="00007CB8">
      <w:pPr>
        <w:pStyle w:val="NoSpacing"/>
        <w:ind w:left="1080"/>
        <w:jc w:val="both"/>
        <w:rPr>
          <w:b/>
          <w:sz w:val="24"/>
          <w:szCs w:val="24"/>
          <w:lang w:val="sr-Cyrl-BA"/>
        </w:rPr>
      </w:pPr>
    </w:p>
    <w:p w:rsidR="00007CB8" w:rsidRDefault="00B4485F" w:rsidP="00B4485F">
      <w:pPr>
        <w:pStyle w:val="NoSpacing"/>
        <w:ind w:left="1080"/>
        <w:jc w:val="both"/>
        <w:rPr>
          <w:b/>
          <w:sz w:val="24"/>
          <w:szCs w:val="24"/>
          <w:lang w:val="sr-Cyrl-BA"/>
        </w:rPr>
      </w:pPr>
      <w:r>
        <w:rPr>
          <w:b/>
          <w:sz w:val="24"/>
          <w:szCs w:val="24"/>
          <w:lang w:val="sr-Cyrl-BA"/>
        </w:rPr>
        <w:t xml:space="preserve">д. </w:t>
      </w:r>
      <w:r w:rsidR="00007CB8">
        <w:rPr>
          <w:b/>
          <w:sz w:val="24"/>
          <w:szCs w:val="24"/>
          <w:lang w:val="sr-Cyrl-BA"/>
        </w:rPr>
        <w:t>Сва документа која се прилажу морају бити у оригиналу или овјереној копији и не старија од 120 дана.</w:t>
      </w:r>
    </w:p>
    <w:p w:rsidR="00007CB8" w:rsidRPr="00A86B72" w:rsidRDefault="00007CB8" w:rsidP="00007CB8">
      <w:pPr>
        <w:pStyle w:val="NoSpacing"/>
        <w:jc w:val="both"/>
        <w:rPr>
          <w:b/>
          <w:sz w:val="24"/>
          <w:szCs w:val="24"/>
          <w:lang w:val="sr-Cyrl-BA"/>
        </w:rPr>
      </w:pPr>
    </w:p>
    <w:p w:rsidR="00007CB8" w:rsidRDefault="00007CB8" w:rsidP="00007CB8">
      <w:pPr>
        <w:pStyle w:val="NoSpacing"/>
        <w:numPr>
          <w:ilvl w:val="0"/>
          <w:numId w:val="6"/>
        </w:numPr>
        <w:ind w:left="450" w:hanging="450"/>
        <w:jc w:val="both"/>
        <w:rPr>
          <w:b/>
          <w:sz w:val="24"/>
          <w:szCs w:val="24"/>
          <w:lang w:val="sr-Cyrl-BA"/>
        </w:rPr>
      </w:pPr>
      <w:r>
        <w:rPr>
          <w:b/>
          <w:sz w:val="24"/>
          <w:szCs w:val="24"/>
          <w:lang w:val="sr-Cyrl-BA"/>
        </w:rPr>
        <w:t>Рок за достављање понуда</w:t>
      </w:r>
    </w:p>
    <w:p w:rsidR="00007CB8" w:rsidRDefault="00007CB8" w:rsidP="00007CB8">
      <w:pPr>
        <w:pStyle w:val="NoSpacing"/>
        <w:ind w:left="1080"/>
        <w:jc w:val="both"/>
        <w:rPr>
          <w:b/>
          <w:sz w:val="24"/>
          <w:szCs w:val="24"/>
          <w:lang w:val="sr-Cyrl-BA"/>
        </w:rPr>
      </w:pPr>
    </w:p>
    <w:p w:rsidR="00007CB8" w:rsidRDefault="00007CB8" w:rsidP="00007CB8">
      <w:pPr>
        <w:pStyle w:val="NoSpacing"/>
        <w:jc w:val="both"/>
        <w:rPr>
          <w:sz w:val="24"/>
          <w:szCs w:val="24"/>
          <w:lang w:val="sr-Cyrl-BA"/>
        </w:rPr>
      </w:pPr>
      <w:r w:rsidRPr="003F7B3C">
        <w:rPr>
          <w:sz w:val="24"/>
          <w:szCs w:val="24"/>
          <w:lang w:val="sr-Cyrl-BA"/>
        </w:rPr>
        <w:t xml:space="preserve">Рок за достављање </w:t>
      </w:r>
      <w:r w:rsidRPr="0049323A">
        <w:rPr>
          <w:sz w:val="24"/>
          <w:szCs w:val="24"/>
          <w:lang w:val="sr-Cyrl-BA"/>
        </w:rPr>
        <w:t xml:space="preserve">понуда </w:t>
      </w:r>
      <w:r w:rsidRPr="00F92AA1">
        <w:rPr>
          <w:color w:val="000000" w:themeColor="text1"/>
          <w:sz w:val="24"/>
          <w:szCs w:val="24"/>
          <w:lang w:val="sr-Cyrl-BA"/>
        </w:rPr>
        <w:t>је 45 дана од</w:t>
      </w:r>
      <w:r w:rsidRPr="003F7B3C">
        <w:rPr>
          <w:sz w:val="24"/>
          <w:szCs w:val="24"/>
          <w:lang w:val="sr-Cyrl-BA"/>
        </w:rPr>
        <w:t xml:space="preserve"> дана објављивања јавног позива у „Службеном гласнику Републике Српске“.</w:t>
      </w:r>
    </w:p>
    <w:p w:rsidR="00007CB8" w:rsidRDefault="00007CB8" w:rsidP="00007CB8">
      <w:pPr>
        <w:pStyle w:val="NoSpacing"/>
        <w:jc w:val="both"/>
        <w:rPr>
          <w:sz w:val="24"/>
          <w:szCs w:val="24"/>
          <w:lang w:val="sr-Cyrl-BA"/>
        </w:rPr>
      </w:pPr>
    </w:p>
    <w:p w:rsidR="00007CB8" w:rsidRDefault="00007CB8" w:rsidP="00007CB8">
      <w:pPr>
        <w:pStyle w:val="NoSpacing"/>
        <w:jc w:val="both"/>
        <w:rPr>
          <w:sz w:val="24"/>
          <w:szCs w:val="24"/>
          <w:lang w:val="sr-Cyrl-BA"/>
        </w:rPr>
      </w:pPr>
    </w:p>
    <w:p w:rsidR="00007CB8" w:rsidRDefault="00007CB8" w:rsidP="00007CB8">
      <w:pPr>
        <w:pStyle w:val="NoSpacing"/>
        <w:numPr>
          <w:ilvl w:val="0"/>
          <w:numId w:val="6"/>
        </w:numPr>
        <w:ind w:left="450" w:hanging="450"/>
        <w:jc w:val="both"/>
        <w:rPr>
          <w:b/>
          <w:sz w:val="24"/>
          <w:szCs w:val="24"/>
          <w:lang w:val="sr-Cyrl-BA"/>
        </w:rPr>
      </w:pPr>
      <w:r w:rsidRPr="003F7B3C">
        <w:rPr>
          <w:b/>
          <w:sz w:val="24"/>
          <w:szCs w:val="24"/>
          <w:lang w:val="sr-Cyrl-BA"/>
        </w:rPr>
        <w:t>Начин достављања понуде и адреса</w:t>
      </w:r>
    </w:p>
    <w:p w:rsidR="00007CB8" w:rsidRDefault="00007CB8" w:rsidP="00007CB8">
      <w:pPr>
        <w:pStyle w:val="NoSpacing"/>
        <w:jc w:val="both"/>
        <w:rPr>
          <w:b/>
          <w:sz w:val="24"/>
          <w:szCs w:val="24"/>
          <w:lang w:val="sr-Cyrl-BA"/>
        </w:rPr>
      </w:pPr>
    </w:p>
    <w:p w:rsidR="00007CB8" w:rsidRPr="00A57869" w:rsidRDefault="00007CB8" w:rsidP="00007CB8">
      <w:pPr>
        <w:pStyle w:val="NoSpacing"/>
        <w:jc w:val="both"/>
        <w:rPr>
          <w:rFonts w:cs="Calibri"/>
          <w:b/>
          <w:i/>
          <w:sz w:val="24"/>
          <w:szCs w:val="24"/>
          <w:lang w:val="sr-Cyrl-BA"/>
        </w:rPr>
      </w:pPr>
      <w:r w:rsidRPr="00A57869">
        <w:rPr>
          <w:rFonts w:cs="Calibri"/>
          <w:sz w:val="24"/>
          <w:szCs w:val="24"/>
          <w:lang w:val="sr-Cyrl-BA"/>
        </w:rPr>
        <w:t xml:space="preserve">Понуде се достављају лично или препоручено путем поште у запечаћеној коверти са назнаком </w:t>
      </w:r>
      <w:r w:rsidRPr="00A57869">
        <w:rPr>
          <w:rFonts w:cs="Calibri"/>
          <w:b/>
          <w:i/>
          <w:sz w:val="24"/>
          <w:szCs w:val="24"/>
          <w:lang w:val="sr-Cyrl-BA"/>
        </w:rPr>
        <w:t xml:space="preserve">„Понуда на јавни позив за додјелу концесије за </w:t>
      </w:r>
      <w:r w:rsidRPr="00A57869">
        <w:rPr>
          <w:sz w:val="24"/>
          <w:szCs w:val="24"/>
          <w:lang w:val="ru-RU"/>
        </w:rPr>
        <w:t xml:space="preserve"> </w:t>
      </w:r>
      <w:r w:rsidRPr="00A57869">
        <w:rPr>
          <w:rFonts w:cs="Calibri"/>
          <w:sz w:val="24"/>
          <w:szCs w:val="24"/>
          <w:lang w:val="sr-Cyrl-BA"/>
        </w:rPr>
        <w:t xml:space="preserve">кориштење </w:t>
      </w:r>
      <w:r w:rsidRPr="00A57869">
        <w:rPr>
          <w:sz w:val="24"/>
          <w:szCs w:val="24"/>
          <w:lang w:val="sr-Cyrl-CS"/>
        </w:rPr>
        <w:t>земљишта ради  реализације пројекта "Острво на ријеци Врбас- Туристичко угоститељски комплекс "Стара Ада"Бања  Лука</w:t>
      </w:r>
      <w:r w:rsidRPr="00A57869">
        <w:rPr>
          <w:rFonts w:cs="Calibri"/>
          <w:b/>
          <w:i/>
          <w:sz w:val="24"/>
          <w:szCs w:val="24"/>
          <w:lang w:val="sr-Cyrl-BA"/>
        </w:rPr>
        <w:t xml:space="preserve"> НЕ ОТВАРАТИ“</w:t>
      </w:r>
      <w:r w:rsidRPr="00A57869">
        <w:rPr>
          <w:rFonts w:cs="Calibri"/>
          <w:sz w:val="24"/>
          <w:szCs w:val="24"/>
          <w:lang w:val="sr-Cyrl-BA"/>
        </w:rPr>
        <w:t xml:space="preserve">, на адресу: </w:t>
      </w:r>
    </w:p>
    <w:p w:rsidR="00007CB8" w:rsidRPr="00A57869" w:rsidRDefault="00007CB8" w:rsidP="00007CB8">
      <w:pPr>
        <w:pStyle w:val="NoSpacing"/>
        <w:ind w:left="720"/>
        <w:jc w:val="both"/>
        <w:rPr>
          <w:rFonts w:cs="Calibri"/>
          <w:b/>
          <w:sz w:val="24"/>
          <w:szCs w:val="24"/>
          <w:lang w:val="sr-Cyrl-BA"/>
        </w:rPr>
      </w:pPr>
      <w:r w:rsidRPr="00A57869">
        <w:rPr>
          <w:rFonts w:cs="Calibri"/>
          <w:b/>
          <w:sz w:val="24"/>
          <w:szCs w:val="24"/>
          <w:lang w:val="sr-Cyrl-BA"/>
        </w:rPr>
        <w:t xml:space="preserve">МИНИСТАРСТВО ТРГОВИНЕ И ТУРИЗМА  РЕПУБЛИКЕ СРПСКЕ </w:t>
      </w:r>
    </w:p>
    <w:p w:rsidR="00007CB8" w:rsidRPr="00A57869" w:rsidRDefault="00007CB8" w:rsidP="00007CB8">
      <w:pPr>
        <w:pStyle w:val="NoSpacing"/>
        <w:ind w:left="360" w:firstLine="360"/>
        <w:jc w:val="both"/>
        <w:rPr>
          <w:rFonts w:cs="Calibri"/>
          <w:b/>
          <w:sz w:val="24"/>
          <w:szCs w:val="24"/>
          <w:lang w:val="sr-Cyrl-BA"/>
        </w:rPr>
      </w:pPr>
      <w:r w:rsidRPr="00A57869">
        <w:rPr>
          <w:rFonts w:cs="Calibri"/>
          <w:b/>
          <w:sz w:val="24"/>
          <w:szCs w:val="24"/>
          <w:lang w:val="sr-Cyrl-BA"/>
        </w:rPr>
        <w:t>ТРГ РЕПУБЛИКЕ СРПСКЕ 1</w:t>
      </w:r>
    </w:p>
    <w:p w:rsidR="00007CB8" w:rsidRPr="00A57869" w:rsidRDefault="00007CB8" w:rsidP="00007CB8">
      <w:pPr>
        <w:pStyle w:val="NoSpacing"/>
        <w:ind w:left="360" w:firstLine="360"/>
        <w:jc w:val="both"/>
        <w:rPr>
          <w:rFonts w:cs="Calibri"/>
          <w:b/>
          <w:sz w:val="24"/>
          <w:szCs w:val="24"/>
          <w:lang w:val="sr-Cyrl-BA"/>
        </w:rPr>
      </w:pPr>
      <w:r w:rsidRPr="00A57869">
        <w:rPr>
          <w:rFonts w:cs="Calibri"/>
          <w:b/>
          <w:sz w:val="24"/>
          <w:szCs w:val="24"/>
          <w:lang w:val="sr-Cyrl-BA"/>
        </w:rPr>
        <w:t>78 000 БАЊА ЛУКА</w:t>
      </w:r>
    </w:p>
    <w:p w:rsidR="00007CB8" w:rsidRPr="00A57869" w:rsidRDefault="00007CB8" w:rsidP="00007CB8">
      <w:pPr>
        <w:pStyle w:val="NoSpacing"/>
        <w:ind w:left="360"/>
        <w:jc w:val="both"/>
        <w:rPr>
          <w:rFonts w:cs="Calibri"/>
          <w:i/>
          <w:sz w:val="24"/>
          <w:szCs w:val="24"/>
          <w:lang w:val="sr-Cyrl-BA"/>
        </w:rPr>
      </w:pPr>
    </w:p>
    <w:p w:rsidR="00007CB8" w:rsidRDefault="00007CB8" w:rsidP="00007CB8">
      <w:pPr>
        <w:pStyle w:val="NoSpacing"/>
        <w:numPr>
          <w:ilvl w:val="0"/>
          <w:numId w:val="6"/>
        </w:numPr>
        <w:ind w:left="450" w:hanging="450"/>
        <w:jc w:val="both"/>
        <w:rPr>
          <w:b/>
          <w:sz w:val="24"/>
          <w:szCs w:val="24"/>
          <w:lang w:val="sr-Cyrl-BA"/>
        </w:rPr>
      </w:pPr>
      <w:r w:rsidRPr="003F7B3C">
        <w:rPr>
          <w:b/>
          <w:sz w:val="24"/>
          <w:szCs w:val="24"/>
          <w:lang w:val="sr-Cyrl-BA"/>
        </w:rPr>
        <w:t>Могућност посјете локацији</w:t>
      </w:r>
    </w:p>
    <w:p w:rsidR="00007CB8" w:rsidRDefault="00007CB8" w:rsidP="00007CB8">
      <w:pPr>
        <w:pStyle w:val="NoSpacing"/>
        <w:ind w:left="1080"/>
        <w:jc w:val="both"/>
        <w:rPr>
          <w:b/>
          <w:sz w:val="24"/>
          <w:szCs w:val="24"/>
          <w:lang w:val="sr-Cyrl-BA"/>
        </w:rPr>
      </w:pPr>
    </w:p>
    <w:p w:rsidR="00007CB8" w:rsidRPr="00A57869" w:rsidRDefault="00007CB8" w:rsidP="00007CB8">
      <w:pPr>
        <w:pStyle w:val="NoSpacing"/>
        <w:jc w:val="both"/>
        <w:rPr>
          <w:rFonts w:cs="Calibri"/>
          <w:sz w:val="24"/>
          <w:szCs w:val="24"/>
        </w:rPr>
      </w:pPr>
      <w:r w:rsidRPr="00A57869">
        <w:rPr>
          <w:rFonts w:cs="Calibri"/>
          <w:sz w:val="24"/>
          <w:szCs w:val="24"/>
          <w:lang w:val="sr-Cyrl-BA"/>
        </w:rPr>
        <w:t>Свим лицима која су преузела Документацију за јавно надметање, прије достављања понуде, биће омогућена посјета локацији на којој ће се обављати концесиона дјелатност, уколико за то искажу интерес. Вријеме посјете локацији одредиће се у договору са представницима заинтересованих лица.</w:t>
      </w:r>
    </w:p>
    <w:p w:rsidR="00007CB8" w:rsidRPr="00A57869" w:rsidRDefault="00007CB8" w:rsidP="00007CB8">
      <w:pPr>
        <w:pStyle w:val="NoSpacing"/>
        <w:jc w:val="both"/>
        <w:rPr>
          <w:rFonts w:cs="Calibri"/>
          <w:sz w:val="24"/>
          <w:szCs w:val="24"/>
        </w:rPr>
      </w:pPr>
    </w:p>
    <w:p w:rsidR="00007CB8" w:rsidRPr="003F7B3C" w:rsidRDefault="00007CB8" w:rsidP="00007CB8">
      <w:pPr>
        <w:pStyle w:val="NoSpacing"/>
        <w:numPr>
          <w:ilvl w:val="0"/>
          <w:numId w:val="6"/>
        </w:numPr>
        <w:ind w:left="450" w:hanging="450"/>
        <w:jc w:val="both"/>
        <w:rPr>
          <w:b/>
          <w:sz w:val="24"/>
          <w:szCs w:val="24"/>
          <w:lang w:val="sr-Cyrl-BA"/>
        </w:rPr>
      </w:pPr>
      <w:r w:rsidRPr="003F7B3C">
        <w:rPr>
          <w:b/>
          <w:sz w:val="24"/>
          <w:szCs w:val="24"/>
          <w:lang w:val="sr-Cyrl-BA"/>
        </w:rPr>
        <w:t>Рок у коме се понуда може повући</w:t>
      </w:r>
    </w:p>
    <w:p w:rsidR="00007CB8" w:rsidRDefault="00007CB8" w:rsidP="00007CB8">
      <w:pPr>
        <w:pStyle w:val="NoSpacing"/>
        <w:ind w:left="360"/>
        <w:jc w:val="both"/>
        <w:rPr>
          <w:sz w:val="24"/>
          <w:szCs w:val="24"/>
          <w:lang w:val="sr-Cyrl-BA"/>
        </w:rPr>
      </w:pPr>
    </w:p>
    <w:p w:rsidR="00007CB8" w:rsidRPr="00EC6E15" w:rsidRDefault="00007CB8" w:rsidP="00007CB8">
      <w:pPr>
        <w:pStyle w:val="NoSpacing"/>
        <w:jc w:val="both"/>
        <w:rPr>
          <w:rFonts w:cs="Calibri"/>
          <w:sz w:val="24"/>
          <w:szCs w:val="24"/>
          <w:lang w:val="sr-Cyrl-BA"/>
        </w:rPr>
      </w:pPr>
      <w:r w:rsidRPr="00A57869">
        <w:rPr>
          <w:rFonts w:cs="Calibri"/>
          <w:sz w:val="24"/>
          <w:szCs w:val="24"/>
          <w:lang w:val="sr-Cyrl-BA"/>
        </w:rPr>
        <w:t xml:space="preserve">Повлачење понуде понуђач може извршити најкасније до истека рока за подношење понуда. Захтјев за </w:t>
      </w:r>
      <w:r w:rsidRPr="00EC6E15">
        <w:rPr>
          <w:rFonts w:cs="Calibri"/>
          <w:sz w:val="24"/>
          <w:szCs w:val="24"/>
          <w:lang w:val="sr-Cyrl-BA"/>
        </w:rPr>
        <w:t xml:space="preserve">повлачење понуде доставља се Министарству </w:t>
      </w:r>
      <w:r>
        <w:rPr>
          <w:rFonts w:cs="Calibri"/>
          <w:sz w:val="24"/>
          <w:szCs w:val="24"/>
          <w:lang w:val="sr-Cyrl-BA"/>
        </w:rPr>
        <w:t>трговине и туризма</w:t>
      </w:r>
      <w:r w:rsidRPr="00EC6E15">
        <w:rPr>
          <w:rFonts w:cs="Calibri"/>
          <w:sz w:val="24"/>
          <w:szCs w:val="24"/>
          <w:lang w:val="sr-Cyrl-BA"/>
        </w:rPr>
        <w:t xml:space="preserve"> у писаној форми. Захтјев за повлачење понуде доставља се у коверти са назнаком: </w:t>
      </w:r>
      <w:r w:rsidRPr="00EC6E15">
        <w:rPr>
          <w:rFonts w:cs="Calibri"/>
          <w:i/>
          <w:sz w:val="24"/>
          <w:szCs w:val="24"/>
          <w:lang w:val="sr-Cyrl-BA"/>
        </w:rPr>
        <w:t xml:space="preserve">„Повлачење понуде за учешће на јавном позиву за додјелу концесије </w:t>
      </w:r>
      <w:r w:rsidRPr="00EC6E15">
        <w:rPr>
          <w:sz w:val="24"/>
          <w:szCs w:val="24"/>
          <w:lang w:val="ru-RU"/>
        </w:rPr>
        <w:t xml:space="preserve">за </w:t>
      </w:r>
      <w:r w:rsidRPr="00EC6E15">
        <w:rPr>
          <w:rFonts w:cs="Calibri"/>
          <w:sz w:val="24"/>
          <w:szCs w:val="24"/>
          <w:lang w:val="sr-Cyrl-BA"/>
        </w:rPr>
        <w:t xml:space="preserve">кориштење </w:t>
      </w:r>
      <w:r w:rsidRPr="00EC6E15">
        <w:rPr>
          <w:sz w:val="24"/>
          <w:szCs w:val="24"/>
          <w:lang w:val="sr-Cyrl-CS"/>
        </w:rPr>
        <w:t>земљишта ради  реализације пројекта "Острво на ријеци Врбас- Туристичко угоститељски комплекс "Стара Ада"Бања  Лука</w:t>
      </w:r>
      <w:r w:rsidRPr="00EC6E15">
        <w:rPr>
          <w:rFonts w:cs="Calibri"/>
          <w:sz w:val="24"/>
          <w:szCs w:val="24"/>
          <w:lang w:val="sr-Cyrl-BA"/>
        </w:rPr>
        <w:t xml:space="preserve">, на адресу: </w:t>
      </w:r>
    </w:p>
    <w:p w:rsidR="00007CB8" w:rsidRPr="00A57869" w:rsidRDefault="00007CB8" w:rsidP="00007CB8">
      <w:pPr>
        <w:pStyle w:val="NoSpacing"/>
        <w:ind w:firstLine="720"/>
        <w:jc w:val="both"/>
        <w:rPr>
          <w:rFonts w:cs="Calibri"/>
          <w:b/>
          <w:sz w:val="24"/>
          <w:szCs w:val="24"/>
          <w:lang w:val="sr-Cyrl-BA"/>
        </w:rPr>
      </w:pPr>
      <w:r w:rsidRPr="00A57869">
        <w:rPr>
          <w:rFonts w:cs="Calibri"/>
          <w:b/>
          <w:sz w:val="24"/>
          <w:szCs w:val="24"/>
          <w:lang w:val="sr-Cyrl-BA"/>
        </w:rPr>
        <w:t xml:space="preserve">МИНИСТАРСТВО ТРГОВИНЕ И ТУРИЗМА  РЕПУБЛИКЕ СРПСКЕ </w:t>
      </w:r>
    </w:p>
    <w:p w:rsidR="00007CB8" w:rsidRPr="00A57869" w:rsidRDefault="00007CB8" w:rsidP="00007CB8">
      <w:pPr>
        <w:pStyle w:val="NoSpacing"/>
        <w:ind w:firstLine="720"/>
        <w:jc w:val="both"/>
        <w:rPr>
          <w:rFonts w:cs="Calibri"/>
          <w:b/>
          <w:sz w:val="24"/>
          <w:szCs w:val="24"/>
          <w:lang w:val="sr-Cyrl-BA"/>
        </w:rPr>
      </w:pPr>
      <w:r w:rsidRPr="00A57869">
        <w:rPr>
          <w:rFonts w:cs="Calibri"/>
          <w:b/>
          <w:sz w:val="24"/>
          <w:szCs w:val="24"/>
          <w:lang w:val="sr-Cyrl-BA"/>
        </w:rPr>
        <w:t>ТРГ РЕПУБЛИКЕ СРПСКЕ 1</w:t>
      </w:r>
    </w:p>
    <w:p w:rsidR="00007CB8" w:rsidRPr="00A57869" w:rsidRDefault="00007CB8" w:rsidP="00007CB8">
      <w:pPr>
        <w:pStyle w:val="NoSpacing"/>
        <w:ind w:firstLine="720"/>
        <w:jc w:val="both"/>
        <w:rPr>
          <w:rFonts w:cs="Calibri"/>
          <w:b/>
          <w:sz w:val="24"/>
          <w:szCs w:val="24"/>
          <w:lang w:val="sr-Cyrl-BA"/>
        </w:rPr>
      </w:pPr>
      <w:r w:rsidRPr="00A57869">
        <w:rPr>
          <w:rFonts w:cs="Calibri"/>
          <w:b/>
          <w:sz w:val="24"/>
          <w:szCs w:val="24"/>
          <w:lang w:val="sr-Cyrl-BA"/>
        </w:rPr>
        <w:t>78 000 БАЊА ЛУКА</w:t>
      </w:r>
    </w:p>
    <w:p w:rsidR="00007CB8" w:rsidRDefault="00007CB8" w:rsidP="00007CB8">
      <w:pPr>
        <w:pStyle w:val="NoSpacing"/>
        <w:jc w:val="both"/>
        <w:rPr>
          <w:sz w:val="24"/>
          <w:szCs w:val="24"/>
          <w:lang w:val="sr-Cyrl-BA"/>
        </w:rPr>
      </w:pPr>
    </w:p>
    <w:p w:rsidR="00007CB8" w:rsidRDefault="00007CB8" w:rsidP="00007CB8">
      <w:pPr>
        <w:pStyle w:val="NoSpacing"/>
        <w:numPr>
          <w:ilvl w:val="0"/>
          <w:numId w:val="6"/>
        </w:numPr>
        <w:ind w:left="450" w:hanging="450"/>
        <w:jc w:val="both"/>
        <w:rPr>
          <w:b/>
          <w:sz w:val="24"/>
          <w:szCs w:val="24"/>
          <w:lang w:val="sr-Cyrl-BA"/>
        </w:rPr>
      </w:pPr>
      <w:r w:rsidRPr="00712D0A">
        <w:rPr>
          <w:b/>
          <w:sz w:val="24"/>
          <w:szCs w:val="24"/>
          <w:lang w:val="sr-Cyrl-BA"/>
        </w:rPr>
        <w:t>Обавјештење о датуму, времену и мјесту отварања понуде</w:t>
      </w:r>
    </w:p>
    <w:p w:rsidR="00007CB8" w:rsidRDefault="00007CB8" w:rsidP="00007CB8">
      <w:pPr>
        <w:pStyle w:val="NoSpacing"/>
        <w:jc w:val="both"/>
        <w:rPr>
          <w:b/>
          <w:sz w:val="24"/>
          <w:szCs w:val="24"/>
          <w:lang w:val="sr-Cyrl-BA"/>
        </w:rPr>
      </w:pPr>
    </w:p>
    <w:p w:rsidR="00007CB8" w:rsidRPr="00712D0A" w:rsidRDefault="00007CB8" w:rsidP="00007CB8">
      <w:pPr>
        <w:pStyle w:val="NoSpacing"/>
        <w:jc w:val="both"/>
        <w:rPr>
          <w:sz w:val="24"/>
          <w:szCs w:val="24"/>
          <w:lang w:val="sr-Cyrl-BA"/>
        </w:rPr>
      </w:pPr>
      <w:r w:rsidRPr="00712D0A">
        <w:rPr>
          <w:sz w:val="24"/>
          <w:szCs w:val="24"/>
          <w:lang w:val="sr-Cyrl-BA"/>
        </w:rPr>
        <w:t>Комисија за концесије Републике Српске понуђаче ће обавијестити о датуму, времену и мјесту отварања понуда.</w:t>
      </w:r>
    </w:p>
    <w:p w:rsidR="00007CB8" w:rsidRDefault="00007CB8" w:rsidP="00007CB8">
      <w:pPr>
        <w:pStyle w:val="NoSpacing"/>
        <w:ind w:left="360"/>
        <w:jc w:val="both"/>
        <w:rPr>
          <w:sz w:val="24"/>
          <w:szCs w:val="24"/>
          <w:lang w:val="sr-Cyrl-BA"/>
        </w:rPr>
      </w:pPr>
    </w:p>
    <w:p w:rsidR="00007CB8" w:rsidRPr="00712D0A" w:rsidRDefault="00007CB8" w:rsidP="00007CB8">
      <w:pPr>
        <w:pStyle w:val="NoSpacing"/>
        <w:numPr>
          <w:ilvl w:val="0"/>
          <w:numId w:val="6"/>
        </w:numPr>
        <w:tabs>
          <w:tab w:val="left" w:pos="360"/>
        </w:tabs>
        <w:ind w:left="270" w:hanging="270"/>
        <w:jc w:val="both"/>
        <w:rPr>
          <w:b/>
          <w:sz w:val="24"/>
          <w:szCs w:val="24"/>
          <w:lang w:val="sr-Cyrl-BA"/>
        </w:rPr>
      </w:pPr>
      <w:r w:rsidRPr="00712D0A">
        <w:rPr>
          <w:b/>
          <w:sz w:val="24"/>
          <w:szCs w:val="24"/>
          <w:lang w:val="sr-Cyrl-BA"/>
        </w:rPr>
        <w:t>Могућност поништења поступка додјеле концесије</w:t>
      </w:r>
    </w:p>
    <w:p w:rsidR="00007CB8" w:rsidRPr="00E35BE2" w:rsidRDefault="00007CB8" w:rsidP="00007CB8">
      <w:pPr>
        <w:pStyle w:val="NoSpacing"/>
        <w:jc w:val="both"/>
        <w:rPr>
          <w:lang w:val="sr-Cyrl-BA"/>
        </w:rPr>
      </w:pPr>
    </w:p>
    <w:p w:rsidR="00007CB8" w:rsidRDefault="00007CB8" w:rsidP="00007CB8">
      <w:pPr>
        <w:tabs>
          <w:tab w:val="left" w:pos="2649"/>
        </w:tabs>
        <w:jc w:val="both"/>
        <w:rPr>
          <w:sz w:val="24"/>
          <w:szCs w:val="24"/>
          <w:lang w:val="sr-Cyrl-BA"/>
        </w:rPr>
      </w:pPr>
      <w:r>
        <w:rPr>
          <w:sz w:val="24"/>
          <w:szCs w:val="24"/>
          <w:lang w:val="sr-Cyrl-BA"/>
        </w:rPr>
        <w:t>Поступак додјеле концесије може се поништити након истека рока за достављање понуда у случајевима предвиђеним чланом 24. став 1. Закона о концесијама.</w:t>
      </w:r>
    </w:p>
    <w:p w:rsidR="00007CB8" w:rsidRDefault="00007CB8" w:rsidP="00007CB8">
      <w:pPr>
        <w:pStyle w:val="ListParagraph"/>
        <w:numPr>
          <w:ilvl w:val="0"/>
          <w:numId w:val="6"/>
        </w:numPr>
        <w:tabs>
          <w:tab w:val="left" w:pos="810"/>
        </w:tabs>
        <w:ind w:left="450" w:hanging="450"/>
        <w:jc w:val="both"/>
        <w:rPr>
          <w:b/>
          <w:sz w:val="24"/>
          <w:szCs w:val="24"/>
          <w:lang w:val="sr-Cyrl-BA"/>
        </w:rPr>
      </w:pPr>
      <w:r w:rsidRPr="00712D0A">
        <w:rPr>
          <w:b/>
          <w:sz w:val="24"/>
          <w:szCs w:val="24"/>
          <w:lang w:val="sr-Cyrl-BA"/>
        </w:rPr>
        <w:t>Вријеме и начин преузимања Документације за јавно надметање</w:t>
      </w:r>
    </w:p>
    <w:p w:rsidR="00007CB8" w:rsidRPr="00A57869" w:rsidRDefault="00007CB8" w:rsidP="00007CB8">
      <w:pPr>
        <w:tabs>
          <w:tab w:val="left" w:pos="2649"/>
        </w:tabs>
        <w:spacing w:after="0" w:line="240" w:lineRule="auto"/>
        <w:jc w:val="both"/>
        <w:rPr>
          <w:rFonts w:cs="Calibri"/>
          <w:sz w:val="24"/>
          <w:szCs w:val="24"/>
          <w:lang w:val="sr-Cyrl-BA"/>
        </w:rPr>
      </w:pPr>
      <w:r w:rsidRPr="00A57869">
        <w:rPr>
          <w:rFonts w:cs="Calibri"/>
          <w:sz w:val="24"/>
          <w:szCs w:val="24"/>
          <w:lang w:val="sr-Cyrl-BA"/>
        </w:rPr>
        <w:t>Право учешћа на Јавном позиву имају само лица која су откупила Документацију за јавно надметање, а коју чине:</w:t>
      </w:r>
    </w:p>
    <w:p w:rsidR="00007CB8" w:rsidRPr="00A57869" w:rsidRDefault="00007CB8" w:rsidP="00007CB8">
      <w:pPr>
        <w:pStyle w:val="ListParagraph"/>
        <w:numPr>
          <w:ilvl w:val="0"/>
          <w:numId w:val="1"/>
        </w:numPr>
        <w:tabs>
          <w:tab w:val="left" w:pos="360"/>
        </w:tabs>
        <w:spacing w:after="0" w:line="240" w:lineRule="auto"/>
        <w:ind w:left="0" w:firstLine="90"/>
        <w:jc w:val="both"/>
        <w:rPr>
          <w:rFonts w:cs="Calibri"/>
          <w:b/>
          <w:sz w:val="24"/>
          <w:szCs w:val="24"/>
          <w:lang w:val="ru-RU"/>
        </w:rPr>
      </w:pPr>
      <w:r w:rsidRPr="00A57869">
        <w:rPr>
          <w:rFonts w:cs="Calibri"/>
          <w:sz w:val="24"/>
          <w:szCs w:val="24"/>
          <w:lang w:val="sr-Cyrl-BA"/>
        </w:rPr>
        <w:t xml:space="preserve">Јавни позив за подношење понудаза додјелу концесије за </w:t>
      </w:r>
      <w:r w:rsidRPr="00A57869">
        <w:rPr>
          <w:sz w:val="24"/>
          <w:szCs w:val="24"/>
          <w:lang w:val="ru-RU"/>
        </w:rPr>
        <w:t xml:space="preserve">за </w:t>
      </w:r>
      <w:r w:rsidRPr="00A57869">
        <w:rPr>
          <w:rFonts w:cs="Calibri"/>
          <w:sz w:val="24"/>
          <w:szCs w:val="24"/>
          <w:lang w:val="sr-Cyrl-BA"/>
        </w:rPr>
        <w:t xml:space="preserve">кориштење </w:t>
      </w:r>
      <w:r w:rsidRPr="00A57869">
        <w:rPr>
          <w:sz w:val="24"/>
          <w:szCs w:val="24"/>
          <w:lang w:val="sr-Cyrl-CS"/>
        </w:rPr>
        <w:t>земљишта ради  реализације пројекта "Острво на ријеци Врбас- Туристичко угоститељски комплекс "Стара Ада"</w:t>
      </w:r>
      <w:r>
        <w:rPr>
          <w:sz w:val="24"/>
          <w:szCs w:val="24"/>
          <w:lang w:val="sr-Cyrl-CS"/>
        </w:rPr>
        <w:t xml:space="preserve">, </w:t>
      </w:r>
      <w:r w:rsidRPr="00A57869">
        <w:rPr>
          <w:sz w:val="24"/>
          <w:szCs w:val="24"/>
          <w:lang w:val="sr-Cyrl-CS"/>
        </w:rPr>
        <w:t>Бања  Лука</w:t>
      </w:r>
      <w:r w:rsidRPr="00A57869">
        <w:rPr>
          <w:rFonts w:cs="Calibri"/>
          <w:sz w:val="24"/>
          <w:szCs w:val="24"/>
          <w:lang w:val="sr-Cyrl-BA"/>
        </w:rPr>
        <w:t>,</w:t>
      </w:r>
    </w:p>
    <w:p w:rsidR="00007CB8" w:rsidRPr="00A57869" w:rsidRDefault="00007CB8" w:rsidP="00007CB8">
      <w:pPr>
        <w:pStyle w:val="ListParagraph"/>
        <w:numPr>
          <w:ilvl w:val="0"/>
          <w:numId w:val="1"/>
        </w:numPr>
        <w:tabs>
          <w:tab w:val="left" w:pos="360"/>
        </w:tabs>
        <w:spacing w:after="0" w:line="240" w:lineRule="auto"/>
        <w:ind w:left="450"/>
        <w:jc w:val="both"/>
        <w:rPr>
          <w:rFonts w:cs="Calibri"/>
          <w:sz w:val="24"/>
          <w:szCs w:val="24"/>
          <w:lang w:val="sr-Cyrl-BA"/>
        </w:rPr>
      </w:pPr>
      <w:r w:rsidRPr="00A57869">
        <w:rPr>
          <w:rFonts w:cs="Calibri"/>
          <w:sz w:val="24"/>
          <w:szCs w:val="24"/>
          <w:lang w:val="sr-Cyrl-BA"/>
        </w:rPr>
        <w:t>Опис предмета концесије,</w:t>
      </w:r>
    </w:p>
    <w:p w:rsidR="00007CB8" w:rsidRPr="00A57869" w:rsidRDefault="00007CB8" w:rsidP="00007CB8">
      <w:pPr>
        <w:pStyle w:val="ListParagraph"/>
        <w:numPr>
          <w:ilvl w:val="0"/>
          <w:numId w:val="1"/>
        </w:numPr>
        <w:tabs>
          <w:tab w:val="left" w:pos="360"/>
        </w:tabs>
        <w:spacing w:after="0" w:line="240" w:lineRule="auto"/>
        <w:ind w:left="450"/>
        <w:jc w:val="both"/>
        <w:rPr>
          <w:rFonts w:cs="Calibri"/>
          <w:sz w:val="24"/>
          <w:szCs w:val="24"/>
          <w:lang w:val="sr-Cyrl-BA"/>
        </w:rPr>
      </w:pPr>
      <w:r w:rsidRPr="00A57869">
        <w:rPr>
          <w:rFonts w:cs="Calibri"/>
          <w:sz w:val="24"/>
          <w:szCs w:val="24"/>
          <w:lang w:val="sr-Cyrl-BA"/>
        </w:rPr>
        <w:t>Упутство понуђачима за израду понуде,</w:t>
      </w:r>
    </w:p>
    <w:p w:rsidR="00007CB8" w:rsidRPr="00A57869" w:rsidRDefault="00007CB8" w:rsidP="00007CB8">
      <w:pPr>
        <w:pStyle w:val="ListParagraph"/>
        <w:numPr>
          <w:ilvl w:val="0"/>
          <w:numId w:val="1"/>
        </w:numPr>
        <w:tabs>
          <w:tab w:val="left" w:pos="360"/>
        </w:tabs>
        <w:spacing w:after="0" w:line="240" w:lineRule="auto"/>
        <w:ind w:left="450"/>
        <w:jc w:val="both"/>
        <w:rPr>
          <w:rFonts w:cs="Calibri"/>
          <w:sz w:val="24"/>
          <w:szCs w:val="24"/>
          <w:lang w:val="sr-Cyrl-BA"/>
        </w:rPr>
      </w:pPr>
      <w:r w:rsidRPr="00A57869">
        <w:rPr>
          <w:rFonts w:cs="Calibri"/>
          <w:sz w:val="24"/>
          <w:szCs w:val="24"/>
          <w:lang w:val="sr-Cyrl-BA"/>
        </w:rPr>
        <w:t xml:space="preserve">Критеријуми за вредновање и оцјену понуда, и </w:t>
      </w:r>
    </w:p>
    <w:p w:rsidR="00007CB8" w:rsidRPr="00A57869" w:rsidRDefault="00007CB8" w:rsidP="00007CB8">
      <w:pPr>
        <w:pStyle w:val="ListParagraph"/>
        <w:numPr>
          <w:ilvl w:val="0"/>
          <w:numId w:val="1"/>
        </w:numPr>
        <w:tabs>
          <w:tab w:val="left" w:pos="360"/>
        </w:tabs>
        <w:spacing w:after="0" w:line="240" w:lineRule="auto"/>
        <w:ind w:left="450"/>
        <w:jc w:val="both"/>
        <w:rPr>
          <w:rFonts w:cs="Calibri"/>
          <w:sz w:val="24"/>
          <w:szCs w:val="24"/>
          <w:lang w:val="sr-Cyrl-BA"/>
        </w:rPr>
      </w:pPr>
      <w:r w:rsidRPr="00A57869">
        <w:rPr>
          <w:rFonts w:cs="Calibri"/>
          <w:sz w:val="24"/>
          <w:szCs w:val="24"/>
          <w:lang w:val="sr-Cyrl-BA"/>
        </w:rPr>
        <w:t>Нацрт уговора о концесији.</w:t>
      </w:r>
    </w:p>
    <w:p w:rsidR="00007CB8" w:rsidRPr="00A57869" w:rsidRDefault="00007CB8" w:rsidP="00007CB8">
      <w:pPr>
        <w:tabs>
          <w:tab w:val="left" w:pos="2649"/>
        </w:tabs>
        <w:spacing w:after="0" w:line="240" w:lineRule="auto"/>
        <w:jc w:val="both"/>
        <w:rPr>
          <w:rFonts w:cs="Calibri"/>
          <w:sz w:val="24"/>
          <w:szCs w:val="24"/>
          <w:lang w:val="sr-Cyrl-BA"/>
        </w:rPr>
      </w:pPr>
      <w:r w:rsidRPr="00A57869">
        <w:rPr>
          <w:rFonts w:cs="Calibri"/>
          <w:sz w:val="24"/>
          <w:szCs w:val="24"/>
          <w:lang w:val="sr-Cyrl-BA"/>
        </w:rPr>
        <w:t>Заинтересовани понуђачи могу преузети Документацију за јавно надметање у просторијама Министарства трговине и т</w:t>
      </w:r>
      <w:r>
        <w:rPr>
          <w:rFonts w:cs="Calibri"/>
          <w:sz w:val="24"/>
          <w:szCs w:val="24"/>
          <w:lang w:val="sr-Cyrl-BA"/>
        </w:rPr>
        <w:t>у</w:t>
      </w:r>
      <w:r w:rsidRPr="00A57869">
        <w:rPr>
          <w:rFonts w:cs="Calibri"/>
          <w:sz w:val="24"/>
          <w:szCs w:val="24"/>
          <w:lang w:val="sr-Cyrl-BA"/>
        </w:rPr>
        <w:t>р</w:t>
      </w:r>
      <w:r>
        <w:rPr>
          <w:rFonts w:cs="Calibri"/>
          <w:sz w:val="24"/>
          <w:szCs w:val="24"/>
          <w:lang w:val="sr-Cyrl-BA"/>
        </w:rPr>
        <w:t>и</w:t>
      </w:r>
      <w:r w:rsidRPr="00A57869">
        <w:rPr>
          <w:rFonts w:cs="Calibri"/>
          <w:sz w:val="24"/>
          <w:szCs w:val="24"/>
          <w:lang w:val="sr-Cyrl-BA"/>
        </w:rPr>
        <w:t>зма Републике Српске, сваки радни дан од 07:30 до 15:30 часова, у року од 30 дана од дана објављивања Јавног позива у „Службеном гласнику Републике Српске“, у канцеларији број 622 на шестом  спрату.</w:t>
      </w:r>
    </w:p>
    <w:p w:rsidR="00007CB8" w:rsidRPr="00223665" w:rsidRDefault="00007CB8" w:rsidP="00007CB8">
      <w:pPr>
        <w:tabs>
          <w:tab w:val="left" w:pos="2649"/>
        </w:tabs>
        <w:spacing w:after="0" w:line="240" w:lineRule="auto"/>
        <w:jc w:val="both"/>
        <w:rPr>
          <w:rFonts w:cs="Calibri"/>
          <w:color w:val="000000" w:themeColor="text1"/>
          <w:sz w:val="24"/>
          <w:szCs w:val="24"/>
          <w:lang w:val="sr-Cyrl-BA"/>
        </w:rPr>
      </w:pPr>
      <w:r w:rsidRPr="00A57869">
        <w:rPr>
          <w:rFonts w:cs="Calibri"/>
          <w:sz w:val="24"/>
          <w:szCs w:val="24"/>
          <w:lang w:val="sr-Cyrl-BA"/>
        </w:rPr>
        <w:t xml:space="preserve">Документација се може преузети уз захтјев за преузимање исте и доказ о уплати неповратне накнаде у износу од 1.000,00 КМ, која се уплаћује на жиро рачун Јавни приходи Републике Српске број: </w:t>
      </w:r>
      <w:r w:rsidRPr="00223665">
        <w:rPr>
          <w:rFonts w:cs="Calibri"/>
          <w:color w:val="000000" w:themeColor="text1"/>
          <w:sz w:val="24"/>
          <w:szCs w:val="24"/>
          <w:lang w:val="sr-Cyrl-BA"/>
        </w:rPr>
        <w:t>562 – 099 – 00000556 – 87; врста прихода: 722511; сврха уплате: откуп документације за јавно надметање; организациони код: 1</w:t>
      </w:r>
      <w:r w:rsidRPr="00223665">
        <w:rPr>
          <w:rFonts w:cs="Calibri"/>
          <w:color w:val="000000" w:themeColor="text1"/>
          <w:sz w:val="24"/>
          <w:szCs w:val="24"/>
          <w:lang w:val="ru-RU"/>
        </w:rPr>
        <w:t>855</w:t>
      </w:r>
      <w:r w:rsidRPr="00223665">
        <w:rPr>
          <w:rFonts w:cs="Calibri"/>
          <w:color w:val="000000" w:themeColor="text1"/>
          <w:sz w:val="24"/>
          <w:szCs w:val="24"/>
          <w:lang w:val="sr-Cyrl-BA"/>
        </w:rPr>
        <w:t>001; шифра општине: 002.</w:t>
      </w:r>
    </w:p>
    <w:p w:rsidR="00007CB8" w:rsidRPr="00A57869" w:rsidRDefault="00007CB8" w:rsidP="00007CB8">
      <w:pPr>
        <w:tabs>
          <w:tab w:val="left" w:pos="2649"/>
        </w:tabs>
        <w:spacing w:after="0" w:line="240" w:lineRule="auto"/>
        <w:jc w:val="both"/>
        <w:rPr>
          <w:rFonts w:cs="Calibri"/>
          <w:sz w:val="24"/>
          <w:szCs w:val="24"/>
          <w:lang w:val="sr-Cyrl-BA"/>
        </w:rPr>
      </w:pPr>
    </w:p>
    <w:p w:rsidR="00007CB8" w:rsidRDefault="00007CB8" w:rsidP="00007CB8">
      <w:pPr>
        <w:pStyle w:val="ListParagraph"/>
        <w:numPr>
          <w:ilvl w:val="0"/>
          <w:numId w:val="6"/>
        </w:numPr>
        <w:ind w:left="450" w:hanging="450"/>
        <w:jc w:val="both"/>
        <w:rPr>
          <w:b/>
          <w:sz w:val="24"/>
          <w:szCs w:val="24"/>
          <w:lang w:val="sr-Cyrl-BA"/>
        </w:rPr>
      </w:pPr>
      <w:r w:rsidRPr="00167425">
        <w:rPr>
          <w:b/>
          <w:sz w:val="24"/>
          <w:szCs w:val="24"/>
          <w:lang w:val="sr-Cyrl-BA"/>
        </w:rPr>
        <w:t>Идентитет подносиоца иницијативе за додјелу концесије и износ бонуса</w:t>
      </w:r>
    </w:p>
    <w:p w:rsidR="00007CB8" w:rsidRPr="00A57869" w:rsidRDefault="00007CB8" w:rsidP="00007CB8">
      <w:pPr>
        <w:pStyle w:val="NoSpacing"/>
        <w:jc w:val="both"/>
        <w:rPr>
          <w:sz w:val="24"/>
          <w:szCs w:val="24"/>
        </w:rPr>
      </w:pPr>
      <w:r w:rsidRPr="00A57869">
        <w:rPr>
          <w:sz w:val="24"/>
          <w:szCs w:val="24"/>
        </w:rPr>
        <w:t>Иницијативу за додјелу концесије за   кориштење  земљишта ради  реализације пројекта "Острво на ријеци Врбас- Туристичко угоститељски комплекс "Стара Ада"</w:t>
      </w:r>
      <w:r>
        <w:rPr>
          <w:sz w:val="24"/>
          <w:szCs w:val="24"/>
          <w:lang w:val="sr-Cyrl-CS"/>
        </w:rPr>
        <w:t xml:space="preserve">, </w:t>
      </w:r>
      <w:r w:rsidRPr="00A57869">
        <w:rPr>
          <w:sz w:val="24"/>
          <w:szCs w:val="24"/>
        </w:rPr>
        <w:t>Бања  Лука,поднијело је привредно друштво „д.о.о. "Стара ада", Ул Вељка Млађеновића бб.,  Бања Лука.</w:t>
      </w:r>
    </w:p>
    <w:p w:rsidR="00007CB8" w:rsidRPr="00EC6E15" w:rsidRDefault="00007CB8" w:rsidP="00007CB8">
      <w:pPr>
        <w:spacing w:after="0" w:line="240" w:lineRule="auto"/>
        <w:jc w:val="both"/>
        <w:rPr>
          <w:rFonts w:cs="Calibri"/>
          <w:color w:val="000000" w:themeColor="text1"/>
          <w:sz w:val="24"/>
          <w:szCs w:val="24"/>
          <w:lang w:val="sr-Cyrl-BA"/>
        </w:rPr>
      </w:pPr>
      <w:r w:rsidRPr="00EC6E15">
        <w:rPr>
          <w:rFonts w:cs="Calibri"/>
          <w:color w:val="000000" w:themeColor="text1"/>
          <w:sz w:val="24"/>
          <w:szCs w:val="24"/>
          <w:lang w:val="sr-Cyrl-BA"/>
        </w:rPr>
        <w:t>Подносиоцу иницијативе додјељује се бонус за понуђено рјешење (технички и економско-финансијски аспект) који износи 10% од припадајућих бодова по свим критеријумима за вредновање понуда.</w:t>
      </w:r>
    </w:p>
    <w:p w:rsidR="00007CB8" w:rsidRPr="001A795C" w:rsidRDefault="00007CB8" w:rsidP="00007CB8">
      <w:pPr>
        <w:pStyle w:val="ListParagraph"/>
        <w:spacing w:after="0" w:line="240" w:lineRule="auto"/>
        <w:jc w:val="both"/>
        <w:rPr>
          <w:rFonts w:cs="Calibri"/>
          <w:color w:val="FF0000"/>
          <w:sz w:val="24"/>
          <w:szCs w:val="24"/>
          <w:lang w:val="sr-Cyrl-BA"/>
        </w:rPr>
      </w:pPr>
    </w:p>
    <w:p w:rsidR="00007CB8" w:rsidRDefault="00007CB8" w:rsidP="00007CB8">
      <w:pPr>
        <w:pStyle w:val="ListParagraph"/>
        <w:numPr>
          <w:ilvl w:val="0"/>
          <w:numId w:val="6"/>
        </w:numPr>
        <w:tabs>
          <w:tab w:val="left" w:pos="810"/>
          <w:tab w:val="left" w:pos="2649"/>
        </w:tabs>
        <w:ind w:left="450" w:hanging="450"/>
        <w:jc w:val="both"/>
        <w:rPr>
          <w:b/>
          <w:sz w:val="24"/>
          <w:szCs w:val="24"/>
          <w:lang w:val="sr-Cyrl-BA"/>
        </w:rPr>
      </w:pPr>
      <w:r w:rsidRPr="00167425">
        <w:rPr>
          <w:b/>
          <w:sz w:val="24"/>
          <w:szCs w:val="24"/>
          <w:lang w:val="sr-Cyrl-BA"/>
        </w:rPr>
        <w:t>Измјене и допуне Јавног позива</w:t>
      </w:r>
    </w:p>
    <w:p w:rsidR="00007CB8" w:rsidRDefault="00007CB8" w:rsidP="00007CB8">
      <w:pPr>
        <w:tabs>
          <w:tab w:val="left" w:pos="2649"/>
        </w:tabs>
        <w:spacing w:after="0" w:line="240" w:lineRule="auto"/>
        <w:jc w:val="both"/>
        <w:rPr>
          <w:rFonts w:cs="Calibri"/>
          <w:sz w:val="24"/>
          <w:szCs w:val="24"/>
          <w:lang w:val="sr-Cyrl-BA"/>
        </w:rPr>
      </w:pPr>
      <w:r w:rsidRPr="001A795C">
        <w:rPr>
          <w:rFonts w:cs="Calibri"/>
          <w:sz w:val="24"/>
          <w:szCs w:val="24"/>
          <w:lang w:val="sr-Cyrl-BA"/>
        </w:rPr>
        <w:t>Евентуалне измјене и допуне Јавног позива објавиће се на исти начин на који се објављује и основни текст Јавног позива,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„Службеном гласнику Републике Српске“.</w:t>
      </w:r>
    </w:p>
    <w:p w:rsidR="00007CB8" w:rsidRPr="001A795C" w:rsidRDefault="00007CB8" w:rsidP="00007CB8">
      <w:pPr>
        <w:tabs>
          <w:tab w:val="left" w:pos="2649"/>
        </w:tabs>
        <w:spacing w:after="0" w:line="240" w:lineRule="auto"/>
        <w:ind w:left="360"/>
        <w:jc w:val="both"/>
        <w:rPr>
          <w:rFonts w:cs="Calibri"/>
          <w:sz w:val="24"/>
          <w:szCs w:val="24"/>
          <w:lang w:val="sr-Cyrl-BA"/>
        </w:rPr>
      </w:pPr>
    </w:p>
    <w:p w:rsidR="00007CB8" w:rsidRDefault="00007CB8" w:rsidP="00007CB8">
      <w:pPr>
        <w:pStyle w:val="ListParagraph"/>
        <w:numPr>
          <w:ilvl w:val="0"/>
          <w:numId w:val="6"/>
        </w:numPr>
        <w:tabs>
          <w:tab w:val="left" w:pos="2649"/>
        </w:tabs>
        <w:ind w:left="360"/>
        <w:jc w:val="both"/>
        <w:rPr>
          <w:b/>
          <w:sz w:val="24"/>
          <w:szCs w:val="24"/>
          <w:lang w:val="sr-Cyrl-BA"/>
        </w:rPr>
      </w:pPr>
      <w:r w:rsidRPr="001A6D1E">
        <w:rPr>
          <w:b/>
          <w:sz w:val="24"/>
          <w:szCs w:val="24"/>
          <w:lang w:val="sr-Cyrl-BA"/>
        </w:rPr>
        <w:t>Објављивање Јавног позива</w:t>
      </w:r>
    </w:p>
    <w:p w:rsidR="00007CB8" w:rsidRDefault="00007CB8" w:rsidP="00007CB8">
      <w:pPr>
        <w:tabs>
          <w:tab w:val="left" w:pos="2649"/>
        </w:tabs>
        <w:jc w:val="both"/>
        <w:rPr>
          <w:sz w:val="24"/>
          <w:szCs w:val="24"/>
          <w:lang w:val="sr-Cyrl-BA"/>
        </w:rPr>
      </w:pPr>
      <w:r w:rsidRPr="001A6D1E">
        <w:rPr>
          <w:sz w:val="24"/>
          <w:szCs w:val="24"/>
          <w:lang w:val="sr-Cyrl-BA"/>
        </w:rPr>
        <w:t xml:space="preserve">Овај </w:t>
      </w:r>
      <w:r>
        <w:rPr>
          <w:sz w:val="24"/>
          <w:szCs w:val="24"/>
          <w:lang w:val="sr-Cyrl-BA"/>
        </w:rPr>
        <w:t xml:space="preserve">јавни </w:t>
      </w:r>
      <w:r w:rsidRPr="001A6D1E">
        <w:rPr>
          <w:sz w:val="24"/>
          <w:szCs w:val="24"/>
          <w:lang w:val="sr-Cyrl-BA"/>
        </w:rPr>
        <w:t>позив објавиће се у дневном лист</w:t>
      </w:r>
      <w:r>
        <w:rPr>
          <w:sz w:val="24"/>
          <w:szCs w:val="24"/>
          <w:lang w:val="sr-Cyrl-BA"/>
        </w:rPr>
        <w:t>у „Глас Српске“, „</w:t>
      </w:r>
      <w:r w:rsidRPr="001A6D1E">
        <w:rPr>
          <w:sz w:val="24"/>
          <w:szCs w:val="24"/>
          <w:lang w:val="sr-Cyrl-BA"/>
        </w:rPr>
        <w:t>Службеном гласнику Републике Српс</w:t>
      </w:r>
      <w:r>
        <w:rPr>
          <w:sz w:val="24"/>
          <w:szCs w:val="24"/>
          <w:lang w:val="sr-Cyrl-BA"/>
        </w:rPr>
        <w:t>к</w:t>
      </w:r>
      <w:r w:rsidRPr="001A6D1E">
        <w:rPr>
          <w:sz w:val="24"/>
          <w:szCs w:val="24"/>
          <w:lang w:val="sr-Cyrl-BA"/>
        </w:rPr>
        <w:t>е“</w:t>
      </w:r>
      <w:r>
        <w:rPr>
          <w:sz w:val="24"/>
          <w:szCs w:val="24"/>
          <w:lang w:val="sr-Cyrl-BA"/>
        </w:rPr>
        <w:t xml:space="preserve">, </w:t>
      </w:r>
      <w:r w:rsidRPr="001A6D1E">
        <w:rPr>
          <w:sz w:val="24"/>
          <w:szCs w:val="24"/>
          <w:lang w:val="sr-Cyrl-BA"/>
        </w:rPr>
        <w:t xml:space="preserve">на сајту Владе Републике Српске, Министарства </w:t>
      </w:r>
      <w:r>
        <w:rPr>
          <w:sz w:val="24"/>
          <w:szCs w:val="24"/>
          <w:lang w:val="sr-Cyrl-BA"/>
        </w:rPr>
        <w:t>трговине и туризма</w:t>
      </w:r>
      <w:r w:rsidRPr="001A6D1E">
        <w:rPr>
          <w:sz w:val="24"/>
          <w:szCs w:val="24"/>
          <w:lang w:val="sr-Cyrl-BA"/>
        </w:rPr>
        <w:t xml:space="preserve">: </w:t>
      </w:r>
      <w:hyperlink r:id="rId7" w:history="1">
        <w:r w:rsidRPr="009F0296">
          <w:rPr>
            <w:rStyle w:val="Hyperlink"/>
            <w:sz w:val="24"/>
            <w:szCs w:val="24"/>
          </w:rPr>
          <w:t>www.vladars.net</w:t>
        </w:r>
      </w:hyperlink>
      <w:r>
        <w:rPr>
          <w:lang w:val="sr-Cyrl-CS"/>
        </w:rPr>
        <w:t xml:space="preserve"> </w:t>
      </w:r>
      <w:r w:rsidRPr="009235AF">
        <w:rPr>
          <w:sz w:val="24"/>
          <w:szCs w:val="24"/>
          <w:lang w:val="sr-Cyrl-CS"/>
        </w:rPr>
        <w:t>–</w:t>
      </w:r>
      <w:r>
        <w:rPr>
          <w:sz w:val="24"/>
          <w:szCs w:val="24"/>
          <w:lang w:val="sr-Cyrl-CS"/>
        </w:rPr>
        <w:t>(</w:t>
      </w:r>
      <w:r w:rsidRPr="009235AF">
        <w:rPr>
          <w:sz w:val="24"/>
          <w:szCs w:val="24"/>
          <w:lang w:val="sr-Cyrl-CS"/>
        </w:rPr>
        <w:t>Јавни позиви</w:t>
      </w:r>
      <w:r>
        <w:rPr>
          <w:sz w:val="24"/>
          <w:szCs w:val="24"/>
          <w:lang w:val="sr-Cyrl-CS"/>
        </w:rPr>
        <w:t>)</w:t>
      </w:r>
      <w:r>
        <w:rPr>
          <w:lang w:val="sr-Cyrl-CS"/>
        </w:rPr>
        <w:t xml:space="preserve"> </w:t>
      </w:r>
      <w:r>
        <w:rPr>
          <w:sz w:val="24"/>
          <w:szCs w:val="24"/>
          <w:lang w:val="sr-Cyrl-BA"/>
        </w:rPr>
        <w:t xml:space="preserve">и на сајту Комисије за концесије Републике Српске: </w:t>
      </w:r>
      <w:hyperlink r:id="rId8" w:history="1">
        <w:r w:rsidRPr="009F0296">
          <w:rPr>
            <w:rStyle w:val="Hyperlink"/>
            <w:sz w:val="24"/>
            <w:szCs w:val="24"/>
          </w:rPr>
          <w:t>www.koncesije</w:t>
        </w:r>
        <w:r w:rsidRPr="009F0296">
          <w:rPr>
            <w:rStyle w:val="Hyperlink"/>
            <w:sz w:val="24"/>
            <w:szCs w:val="24"/>
            <w:lang w:val="sr-Cyrl-BA"/>
          </w:rPr>
          <w:t>-</w:t>
        </w:r>
        <w:r w:rsidRPr="009F0296">
          <w:rPr>
            <w:rStyle w:val="Hyperlink"/>
            <w:sz w:val="24"/>
            <w:szCs w:val="24"/>
            <w:lang w:val="sr-Latn-BA"/>
          </w:rPr>
          <w:t>rs.org</w:t>
        </w:r>
      </w:hyperlink>
    </w:p>
    <w:p w:rsidR="00007CB8" w:rsidRDefault="00007CB8" w:rsidP="00007CB8">
      <w:pPr>
        <w:tabs>
          <w:tab w:val="left" w:pos="2649"/>
        </w:tabs>
        <w:jc w:val="both"/>
        <w:rPr>
          <w:sz w:val="24"/>
          <w:szCs w:val="24"/>
          <w:lang w:val="sr-Cyrl-BA"/>
        </w:rPr>
      </w:pPr>
      <w:r>
        <w:rPr>
          <w:sz w:val="24"/>
          <w:szCs w:val="24"/>
          <w:lang w:val="sr-Cyrl-BA"/>
        </w:rPr>
        <w:t>Неблаговремене, непотпуне као и понуде поднесене од стране неовлашћеног лица, неће се узети у разматрање.</w:t>
      </w:r>
    </w:p>
    <w:p w:rsidR="00007CB8" w:rsidRPr="00EC6E15" w:rsidRDefault="00007CB8" w:rsidP="00007CB8">
      <w:pPr>
        <w:pStyle w:val="ListParagraph"/>
        <w:numPr>
          <w:ilvl w:val="0"/>
          <w:numId w:val="6"/>
        </w:numPr>
        <w:tabs>
          <w:tab w:val="left" w:pos="2649"/>
        </w:tabs>
        <w:ind w:left="450" w:hanging="450"/>
        <w:jc w:val="both"/>
        <w:rPr>
          <w:b/>
          <w:color w:val="000000" w:themeColor="text1"/>
          <w:sz w:val="24"/>
          <w:szCs w:val="24"/>
          <w:lang w:val="sr-Cyrl-BA"/>
        </w:rPr>
      </w:pPr>
      <w:r w:rsidRPr="00EC6E15">
        <w:rPr>
          <w:b/>
          <w:color w:val="000000" w:themeColor="text1"/>
          <w:sz w:val="24"/>
          <w:szCs w:val="24"/>
          <w:lang w:val="sr-Cyrl-BA"/>
        </w:rPr>
        <w:t>Лица за давање информација</w:t>
      </w:r>
    </w:p>
    <w:p w:rsidR="00007CB8" w:rsidRPr="00EC6E15" w:rsidRDefault="00007CB8" w:rsidP="00007CB8">
      <w:pPr>
        <w:tabs>
          <w:tab w:val="left" w:pos="2649"/>
        </w:tabs>
        <w:jc w:val="both"/>
        <w:rPr>
          <w:color w:val="000000" w:themeColor="text1"/>
          <w:sz w:val="24"/>
          <w:szCs w:val="24"/>
          <w:lang w:val="sr-Cyrl-BA"/>
        </w:rPr>
      </w:pPr>
      <w:r w:rsidRPr="00EC6E15">
        <w:rPr>
          <w:color w:val="000000" w:themeColor="text1"/>
          <w:sz w:val="24"/>
          <w:szCs w:val="24"/>
          <w:lang w:val="sr-Cyrl-BA"/>
        </w:rPr>
        <w:t>Марио Вукић, 051/338-738,</w:t>
      </w:r>
    </w:p>
    <w:p w:rsidR="00007CB8" w:rsidRDefault="00007CB8" w:rsidP="00007CB8">
      <w:pPr>
        <w:tabs>
          <w:tab w:val="left" w:pos="2649"/>
        </w:tabs>
        <w:jc w:val="both"/>
        <w:rPr>
          <w:sz w:val="24"/>
          <w:szCs w:val="24"/>
          <w:lang w:val="sr-Cyrl-BA"/>
        </w:rPr>
      </w:pPr>
      <w:r>
        <w:rPr>
          <w:sz w:val="24"/>
          <w:szCs w:val="24"/>
          <w:lang w:val="sr-Cyrl-BA"/>
        </w:rPr>
        <w:t xml:space="preserve">Број: 14-01-07 </w:t>
      </w:r>
      <w:r>
        <w:rPr>
          <w:sz w:val="24"/>
          <w:szCs w:val="24"/>
        </w:rPr>
        <w:t>-252-70</w:t>
      </w:r>
      <w:r>
        <w:rPr>
          <w:sz w:val="24"/>
          <w:szCs w:val="24"/>
          <w:lang w:val="sr-Cyrl-BA"/>
        </w:rPr>
        <w:t>/15</w:t>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t xml:space="preserve">        </w:t>
      </w:r>
      <w:r>
        <w:rPr>
          <w:sz w:val="24"/>
          <w:szCs w:val="24"/>
        </w:rPr>
        <w:t xml:space="preserve">       </w:t>
      </w:r>
      <w:r>
        <w:rPr>
          <w:sz w:val="24"/>
          <w:szCs w:val="24"/>
          <w:lang w:val="sr-Cyrl-BA"/>
        </w:rPr>
        <w:t xml:space="preserve">    </w:t>
      </w:r>
      <w:r w:rsidRPr="001A6D1E">
        <w:rPr>
          <w:b/>
          <w:sz w:val="24"/>
          <w:szCs w:val="24"/>
          <w:lang w:val="sr-Cyrl-BA"/>
        </w:rPr>
        <w:t>М</w:t>
      </w:r>
      <w:r>
        <w:rPr>
          <w:b/>
          <w:sz w:val="24"/>
          <w:szCs w:val="24"/>
        </w:rPr>
        <w:t xml:space="preserve"> </w:t>
      </w:r>
      <w:r w:rsidRPr="001A6D1E">
        <w:rPr>
          <w:b/>
          <w:sz w:val="24"/>
          <w:szCs w:val="24"/>
          <w:lang w:val="sr-Cyrl-BA"/>
        </w:rPr>
        <w:t>И</w:t>
      </w:r>
      <w:r>
        <w:rPr>
          <w:b/>
          <w:sz w:val="24"/>
          <w:szCs w:val="24"/>
        </w:rPr>
        <w:t xml:space="preserve"> </w:t>
      </w:r>
      <w:r w:rsidRPr="001A6D1E">
        <w:rPr>
          <w:b/>
          <w:sz w:val="24"/>
          <w:szCs w:val="24"/>
          <w:lang w:val="sr-Cyrl-BA"/>
        </w:rPr>
        <w:t>Н</w:t>
      </w:r>
      <w:r>
        <w:rPr>
          <w:b/>
          <w:sz w:val="24"/>
          <w:szCs w:val="24"/>
        </w:rPr>
        <w:t xml:space="preserve"> </w:t>
      </w:r>
      <w:r w:rsidRPr="001A6D1E">
        <w:rPr>
          <w:b/>
          <w:sz w:val="24"/>
          <w:szCs w:val="24"/>
          <w:lang w:val="sr-Cyrl-BA"/>
        </w:rPr>
        <w:t>И</w:t>
      </w:r>
      <w:r>
        <w:rPr>
          <w:b/>
          <w:sz w:val="24"/>
          <w:szCs w:val="24"/>
        </w:rPr>
        <w:t xml:space="preserve"> </w:t>
      </w:r>
      <w:r w:rsidRPr="001A6D1E">
        <w:rPr>
          <w:b/>
          <w:sz w:val="24"/>
          <w:szCs w:val="24"/>
          <w:lang w:val="sr-Cyrl-BA"/>
        </w:rPr>
        <w:t>С</w:t>
      </w:r>
      <w:r>
        <w:rPr>
          <w:b/>
          <w:sz w:val="24"/>
          <w:szCs w:val="24"/>
        </w:rPr>
        <w:t xml:space="preserve"> </w:t>
      </w:r>
      <w:r w:rsidRPr="001A6D1E">
        <w:rPr>
          <w:b/>
          <w:sz w:val="24"/>
          <w:szCs w:val="24"/>
          <w:lang w:val="sr-Cyrl-BA"/>
        </w:rPr>
        <w:t>Т</w:t>
      </w:r>
      <w:r>
        <w:rPr>
          <w:b/>
          <w:sz w:val="24"/>
          <w:szCs w:val="24"/>
        </w:rPr>
        <w:t xml:space="preserve"> </w:t>
      </w:r>
      <w:r w:rsidRPr="001A6D1E">
        <w:rPr>
          <w:b/>
          <w:sz w:val="24"/>
          <w:szCs w:val="24"/>
          <w:lang w:val="sr-Cyrl-BA"/>
        </w:rPr>
        <w:t>А</w:t>
      </w:r>
      <w:r>
        <w:rPr>
          <w:b/>
          <w:sz w:val="24"/>
          <w:szCs w:val="24"/>
        </w:rPr>
        <w:t xml:space="preserve"> </w:t>
      </w:r>
      <w:r w:rsidRPr="001A6D1E">
        <w:rPr>
          <w:b/>
          <w:sz w:val="24"/>
          <w:szCs w:val="24"/>
          <w:lang w:val="sr-Cyrl-BA"/>
        </w:rPr>
        <w:t>Р</w:t>
      </w:r>
    </w:p>
    <w:p w:rsidR="0074379D" w:rsidRDefault="00007CB8" w:rsidP="00007CB8">
      <w:pPr>
        <w:tabs>
          <w:tab w:val="left" w:pos="2649"/>
        </w:tabs>
        <w:jc w:val="both"/>
      </w:pPr>
      <w:r>
        <w:rPr>
          <w:sz w:val="24"/>
          <w:szCs w:val="24"/>
          <w:lang w:val="sr-Cyrl-BA"/>
        </w:rPr>
        <w:t>Датум:</w:t>
      </w:r>
      <w:r>
        <w:rPr>
          <w:sz w:val="24"/>
          <w:szCs w:val="24"/>
        </w:rPr>
        <w:t>28</w:t>
      </w:r>
      <w:r>
        <w:rPr>
          <w:sz w:val="24"/>
          <w:szCs w:val="24"/>
          <w:lang w:val="sr-Cyrl-BA"/>
        </w:rPr>
        <w:t>.</w:t>
      </w:r>
      <w:r>
        <w:rPr>
          <w:sz w:val="24"/>
          <w:szCs w:val="24"/>
        </w:rPr>
        <w:t xml:space="preserve"> 09</w:t>
      </w:r>
      <w:r>
        <w:rPr>
          <w:sz w:val="24"/>
          <w:szCs w:val="24"/>
          <w:lang w:val="sr-Cyrl-BA"/>
        </w:rPr>
        <w:t>.2015. године</w:t>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lang w:val="sr-Cyrl-BA"/>
        </w:rPr>
        <w:tab/>
      </w:r>
      <w:r>
        <w:rPr>
          <w:sz w:val="24"/>
          <w:szCs w:val="24"/>
        </w:rPr>
        <w:t xml:space="preserve">           </w:t>
      </w:r>
      <w:r>
        <w:rPr>
          <w:b/>
          <w:sz w:val="24"/>
          <w:szCs w:val="24"/>
          <w:lang w:val="sr-Cyrl-BA"/>
        </w:rPr>
        <w:t>Мр Предраг Глухаковић</w:t>
      </w:r>
      <w:r>
        <w:rPr>
          <w:sz w:val="24"/>
          <w:szCs w:val="24"/>
          <w:lang w:val="sr-Cyrl-BA"/>
        </w:rPr>
        <w:tab/>
      </w:r>
      <w:r>
        <w:rPr>
          <w:sz w:val="24"/>
          <w:szCs w:val="24"/>
          <w:lang w:val="sr-Cyrl-BA"/>
        </w:rPr>
        <w:tab/>
      </w:r>
      <w:r>
        <w:rPr>
          <w:sz w:val="24"/>
          <w:szCs w:val="24"/>
          <w:lang w:val="sr-Cyrl-BA"/>
        </w:rPr>
        <w:tab/>
      </w:r>
      <w:r w:rsidRPr="001A6D1E">
        <w:rPr>
          <w:b/>
          <w:sz w:val="24"/>
          <w:szCs w:val="24"/>
          <w:lang w:val="sr-Cyrl-BA"/>
        </w:rPr>
        <w:tab/>
      </w:r>
      <w:r w:rsidRPr="001A6D1E">
        <w:rPr>
          <w:b/>
          <w:sz w:val="24"/>
          <w:szCs w:val="24"/>
          <w:lang w:val="sr-Cyrl-BA"/>
        </w:rPr>
        <w:tab/>
      </w:r>
      <w:r w:rsidRPr="001A6D1E">
        <w:rPr>
          <w:b/>
          <w:sz w:val="24"/>
          <w:szCs w:val="24"/>
          <w:lang w:val="sr-Cyrl-BA"/>
        </w:rPr>
        <w:tab/>
      </w:r>
    </w:p>
    <w:sectPr w:rsidR="0074379D" w:rsidSect="0030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7F3"/>
    <w:multiLevelType w:val="hybridMultilevel"/>
    <w:tmpl w:val="D2C8F16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1C5B"/>
    <w:multiLevelType w:val="hybridMultilevel"/>
    <w:tmpl w:val="B26426C0"/>
    <w:lvl w:ilvl="0" w:tplc="B75CB55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96C1C"/>
    <w:multiLevelType w:val="hybridMultilevel"/>
    <w:tmpl w:val="26B6685E"/>
    <w:lvl w:ilvl="0" w:tplc="9E66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B0937"/>
    <w:multiLevelType w:val="hybridMultilevel"/>
    <w:tmpl w:val="1D14CC7A"/>
    <w:lvl w:ilvl="0" w:tplc="D68E84AC">
      <w:start w:val="5"/>
      <w:numFmt w:val="bullet"/>
      <w:lvlText w:val="-"/>
      <w:lvlJc w:val="left"/>
      <w:pPr>
        <w:ind w:left="720" w:hanging="360"/>
      </w:pPr>
      <w:rPr>
        <w:rFonts w:ascii="Calibri" w:eastAsiaTheme="minorHAnsi" w:hAnsi="Calibri" w:cs="Calibri" w:hint="default"/>
      </w:rPr>
    </w:lvl>
    <w:lvl w:ilvl="1" w:tplc="D68E84A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7605A"/>
    <w:multiLevelType w:val="hybridMultilevel"/>
    <w:tmpl w:val="DC4ABDC2"/>
    <w:lvl w:ilvl="0" w:tplc="7940F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6E5965"/>
    <w:multiLevelType w:val="hybridMultilevel"/>
    <w:tmpl w:val="25325F0A"/>
    <w:lvl w:ilvl="0" w:tplc="D0DC1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07CB8"/>
    <w:rsid w:val="00007CB8"/>
    <w:rsid w:val="0030602A"/>
    <w:rsid w:val="003E07DB"/>
    <w:rsid w:val="00442F87"/>
    <w:rsid w:val="0074379D"/>
    <w:rsid w:val="00890E30"/>
    <w:rsid w:val="009E7CDC"/>
    <w:rsid w:val="00B4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CB8"/>
    <w:pPr>
      <w:ind w:left="720"/>
      <w:contextualSpacing/>
    </w:pPr>
    <w:rPr>
      <w:rFonts w:eastAsiaTheme="minorHAnsi"/>
    </w:rPr>
  </w:style>
  <w:style w:type="paragraph" w:styleId="NoSpacing">
    <w:name w:val="No Spacing"/>
    <w:link w:val="NoSpacingChar"/>
    <w:qFormat/>
    <w:rsid w:val="00007CB8"/>
    <w:pPr>
      <w:spacing w:after="0" w:line="240" w:lineRule="auto"/>
    </w:pPr>
    <w:rPr>
      <w:rFonts w:eastAsiaTheme="minorHAnsi"/>
    </w:rPr>
  </w:style>
  <w:style w:type="character" w:styleId="Hyperlink">
    <w:name w:val="Hyperlink"/>
    <w:basedOn w:val="DefaultParagraphFont"/>
    <w:uiPriority w:val="99"/>
    <w:unhideWhenUsed/>
    <w:rsid w:val="00007CB8"/>
    <w:rPr>
      <w:color w:val="0000FF" w:themeColor="hyperlink"/>
      <w:u w:val="single"/>
    </w:rPr>
  </w:style>
  <w:style w:type="character" w:customStyle="1" w:styleId="NoSpacingChar">
    <w:name w:val="No Spacing Char"/>
    <w:basedOn w:val="DefaultParagraphFont"/>
    <w:link w:val="NoSpacing"/>
    <w:rsid w:val="00007CB8"/>
    <w:rPr>
      <w:rFonts w:eastAsiaTheme="minorHAnsi"/>
    </w:rPr>
  </w:style>
  <w:style w:type="paragraph" w:customStyle="1" w:styleId="NoSpacing1">
    <w:name w:val="No Spacing1"/>
    <w:qFormat/>
    <w:rsid w:val="00007CB8"/>
    <w:pPr>
      <w:spacing w:after="0" w:line="240" w:lineRule="auto"/>
    </w:pPr>
    <w:rPr>
      <w:rFonts w:ascii="Calibri" w:eastAsia="Times New Roman" w:hAnsi="Calibri" w:cs="Calibri"/>
    </w:rPr>
  </w:style>
  <w:style w:type="paragraph" w:customStyle="1" w:styleId="Default">
    <w:name w:val="Default"/>
    <w:rsid w:val="00007CB8"/>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Bodytext2">
    <w:name w:val="Body text (2)_"/>
    <w:link w:val="Bodytext21"/>
    <w:uiPriority w:val="99"/>
    <w:rsid w:val="00007CB8"/>
    <w:rPr>
      <w:rFonts w:ascii="Calibri" w:hAnsi="Calibri" w:cs="Calibri"/>
      <w:shd w:val="clear" w:color="auto" w:fill="FFFFFF"/>
    </w:rPr>
  </w:style>
  <w:style w:type="paragraph" w:customStyle="1" w:styleId="Bodytext21">
    <w:name w:val="Body text (2)1"/>
    <w:basedOn w:val="Normal"/>
    <w:link w:val="Bodytext2"/>
    <w:uiPriority w:val="99"/>
    <w:rsid w:val="00007CB8"/>
    <w:pPr>
      <w:widowControl w:val="0"/>
      <w:shd w:val="clear" w:color="auto" w:fill="FFFFFF"/>
      <w:spacing w:after="540" w:line="293" w:lineRule="exact"/>
      <w:ind w:hanging="760"/>
      <w:jc w:val="both"/>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cesije-rs.org" TargetMode="External"/><Relationship Id="rId3" Type="http://schemas.microsoft.com/office/2007/relationships/stylesWithEffects" Target="stylesWithEffects.xml"/><Relationship Id="rId7" Type="http://schemas.openxmlformats.org/officeDocument/2006/relationships/hyperlink" Target="http://www.vlada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rs.net/sr-SP-Cyrl/Vlada/Ministarstva/MTT/PPP/Documents/Pravilnik%20o%20opstim%20uslovima%20putovanja.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m.vukic</dc:creator>
  <cp:lastModifiedBy>Koncesije RS</cp:lastModifiedBy>
  <cp:revision>2</cp:revision>
  <dcterms:created xsi:type="dcterms:W3CDTF">2015-10-06T18:29:00Z</dcterms:created>
  <dcterms:modified xsi:type="dcterms:W3CDTF">2015-10-06T18:29:00Z</dcterms:modified>
</cp:coreProperties>
</file>